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52ACE" w14:textId="4484B196" w:rsidR="00023BFC" w:rsidRPr="0083714F" w:rsidRDefault="00FF2D69" w:rsidP="00E53237">
      <w:pPr xmlns:w="http://schemas.openxmlformats.org/wordprocessingml/2006/main">
        <w:kinsoku w:val="0"/>
        <w:overflowPunct w:val="0"/>
        <w:jc w:val="center"/>
        <w:rPr>
          <w:rFonts w:ascii="Times New Roman" w:hAnsi="Times New Roman" w:cs="Times New Roman"/>
          <w:b/>
          <w:bCs/>
        </w:rPr>
      </w:pPr>
      <w:r xmlns:w="http://schemas.openxmlformats.org/wordprocessingml/2006/main">
        <w:rPr>
          <w:rFonts w:ascii="Times New Roman" w:hAnsi="Times New Roman" w:cs="Times New Roman"/>
          <w:b/>
        </w:rPr>
        <w:t xml:space="preserve">Programmes pour le réseau des villes humides</w:t>
      </w:r>
    </w:p>
    <w:p w14:paraId="4C6772E8" w14:textId="77777777" w:rsidR="00A05A50" w:rsidRPr="0083714F" w:rsidRDefault="00A05A50" w:rsidP="00E53237">
      <w:pPr>
        <w:kinsoku w:val="0"/>
        <w:overflowPunct w:val="0"/>
        <w:rPr>
          <w:rFonts w:ascii="Times New Roman" w:hAnsi="Times New Roman" w:cs="Times New Roman"/>
          <w:b/>
        </w:rPr>
      </w:pPr>
    </w:p>
    <w:p w14:paraId="3F3BD202" w14:textId="77777777" w:rsidR="008C3843" w:rsidRPr="0083714F" w:rsidRDefault="008C3843" w:rsidP="00E53237">
      <w:pPr>
        <w:kinsoku w:val="0"/>
        <w:overflowPunct w:val="0"/>
        <w:rPr>
          <w:rFonts w:ascii="Times New Roman" w:hAnsi="Times New Roman" w:cs="Times New Roman"/>
          <w:b/>
        </w:rPr>
      </w:pPr>
    </w:p>
    <w:p w14:paraId="1D5426AD" w14:textId="05005B3E" w:rsidR="0026619F" w:rsidRPr="0083714F" w:rsidRDefault="00463E71" w:rsidP="00E53237">
      <w:pPr xmlns:w="http://schemas.openxmlformats.org/wordprocessingml/2006/main">
        <w:kinsoku w:val="0"/>
        <w:overflowPunct w:val="0"/>
        <w:rPr>
          <w:rFonts w:ascii="Times New Roman" w:hAnsi="Times New Roman" w:cs="Times New Roman"/>
          <w:b/>
        </w:rPr>
      </w:pPr>
      <w:r xmlns:w="http://schemas.openxmlformats.org/wordprocessingml/2006/main">
        <w:rPr>
          <w:rFonts w:ascii="Times New Roman" w:hAnsi="Times New Roman" w:cs="Times New Roman"/>
          <w:b/>
        </w:rPr>
        <w:t xml:space="preserve">Introduction</w:t>
      </w:r>
    </w:p>
    <w:p w14:paraId="1BDAA93D" w14:textId="77777777" w:rsidR="0026619F" w:rsidRPr="0083714F" w:rsidRDefault="0026619F" w:rsidP="00E53237">
      <w:pPr>
        <w:kinsoku w:val="0"/>
        <w:overflowPunct w:val="0"/>
        <w:rPr>
          <w:rFonts w:ascii="Times New Roman" w:hAnsi="Times New Roman" w:cs="Times New Roman"/>
          <w:bCs/>
        </w:rPr>
      </w:pPr>
    </w:p>
    <w:p w14:paraId="402DDA88" w14:textId="67B6260F" w:rsidR="0026619F" w:rsidRDefault="0025091C"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Lors de la 3e table ronde des maires des villes de zones humides, qui s'est tenue à Dongying, en Chine, en octobre 2024, les membres du Réseau des villes de zones humides ont approuvé le plan d'action 2025-2028 du Réseau. Ce plan d'action constitue la base de la mise en œuvre du plan stratégique du Réseau, à travers des activités spécifiques que les villes membres et le secrétariat du Réseau, en coopération avec les organisations partenaires, mettront en œuvre.</w:t>
      </w:r>
    </w:p>
    <w:p w14:paraId="6D2D5F3A" w14:textId="77777777" w:rsidR="00A2703A" w:rsidRPr="0083714F" w:rsidRDefault="00A2703A" w:rsidP="00E53237">
      <w:pPr>
        <w:kinsoku w:val="0"/>
        <w:overflowPunct w:val="0"/>
        <w:rPr>
          <w:rFonts w:ascii="Times New Roman" w:hAnsi="Times New Roman" w:cs="Times New Roman"/>
          <w:bCs/>
        </w:rPr>
      </w:pPr>
    </w:p>
    <w:p w14:paraId="18C6F8C1" w14:textId="4167E891" w:rsidR="00564DD4" w:rsidRDefault="005A786E"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À compter de 2027, le Secrétariat du Réseau des villes humides entend mettre en œuvre des programmes alignés sur les activités spécifiques décrites dans le Plan d’action 2025-2028 du Réseau des villes humides :</w:t>
      </w:r>
    </w:p>
    <w:p w14:paraId="37C4453B" w14:textId="77777777" w:rsidR="00872559" w:rsidRDefault="00872559" w:rsidP="00E53237">
      <w:pPr>
        <w:kinsoku w:val="0"/>
        <w:overflowPunct w:val="0"/>
        <w:jc w:val="both"/>
        <w:rPr>
          <w:rFonts w:ascii="Times New Roman" w:hAnsi="Times New Roman" w:cs="Times New Roman"/>
          <w:bCs/>
        </w:rPr>
      </w:pPr>
    </w:p>
    <w:p w14:paraId="18304007" w14:textId="1E89555E" w:rsidR="00872559" w:rsidRDefault="00B15B14"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Activité 1.2 : Collaborer avec des organisations non gouvernementales et des établissements d’enseignement dirigés par le gouvernement pour promouvoir les écoles en zones humides et mettre en œuvre des jumelages scolaires.</w:t>
      </w:r>
    </w:p>
    <w:p w14:paraId="7A30AB0A" w14:textId="635744B7" w:rsidR="00E27B70" w:rsidRDefault="00087877"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Activité 1.5 : Partager et mobiliser des ressources financières pour la mise en œuvre de projets prioritaires relatifs aux zones humides</w:t>
      </w:r>
    </w:p>
    <w:p w14:paraId="1F1E47B3" w14:textId="2C1FB3E5" w:rsidR="00087877" w:rsidRDefault="00791953"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Activité 2.1 : Organiser et animer des formations et des réunions techniques, en présentiel ou en virtuel.</w:t>
      </w:r>
    </w:p>
    <w:p w14:paraId="562DF44D" w14:textId="4B787AA4" w:rsidR="004B0F0F" w:rsidRDefault="001874AB"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Activité 2.6 : Apporter un soutien accru pour l’accès aux subventions internationales destinées aux projets de conservation et d’utilisation rationnelle des zones humides.</w:t>
      </w:r>
    </w:p>
    <w:p w14:paraId="19F155BE" w14:textId="5790E1CC" w:rsidR="00EF7FB3" w:rsidRPr="00872559" w:rsidRDefault="00EF7FB3"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Activité 3.4 : Recommander des mesures pour accroître la visibilité des villes humides en maximisant les avantages découlant d’une utilisation judicieuse des ressources en zones humides</w:t>
      </w:r>
    </w:p>
    <w:p w14:paraId="0B1A9A4D" w14:textId="77777777" w:rsidR="00815E8C" w:rsidRDefault="00815E8C" w:rsidP="00E53237">
      <w:pPr>
        <w:kinsoku w:val="0"/>
        <w:overflowPunct w:val="0"/>
        <w:rPr>
          <w:rFonts w:ascii="Times New Roman" w:hAnsi="Times New Roman" w:cs="Times New Roman"/>
          <w:bCs/>
        </w:rPr>
      </w:pPr>
    </w:p>
    <w:p w14:paraId="4E0D9AC2" w14:textId="77777777" w:rsidR="00815E8C" w:rsidRDefault="00815E8C" w:rsidP="00E53237">
      <w:pPr>
        <w:kinsoku w:val="0"/>
        <w:overflowPunct w:val="0"/>
        <w:rPr>
          <w:rFonts w:ascii="Times New Roman" w:hAnsi="Times New Roman" w:cs="Times New Roman"/>
          <w:bCs/>
        </w:rPr>
      </w:pPr>
    </w:p>
    <w:p w14:paraId="48DC8B4C" w14:textId="77777777" w:rsidR="00A009EB" w:rsidRPr="00D256A1" w:rsidRDefault="00A009EB" w:rsidP="00E53237">
      <w:pPr xmlns:w="http://schemas.openxmlformats.org/wordprocessingml/2006/main">
        <w:kinsoku w:val="0"/>
        <w:overflowPunct w:val="0"/>
        <w:rPr>
          <w:rFonts w:ascii="Times New Roman" w:hAnsi="Times New Roman" w:cs="Times New Roman"/>
          <w:b/>
        </w:rPr>
      </w:pPr>
      <w:r xmlns:w="http://schemas.openxmlformats.org/wordprocessingml/2006/main" w:rsidRPr="00D256A1">
        <w:rPr>
          <w:rFonts w:ascii="Times New Roman" w:hAnsi="Times New Roman" w:cs="Times New Roman"/>
          <w:b/>
        </w:rPr>
        <w:t xml:space="preserve">Programmes</w:t>
      </w:r>
    </w:p>
    <w:p w14:paraId="4FD8C224" w14:textId="77777777" w:rsidR="00A009EB" w:rsidRDefault="00A009EB" w:rsidP="00E53237">
      <w:pPr>
        <w:kinsoku w:val="0"/>
        <w:overflowPunct w:val="0"/>
        <w:rPr>
          <w:rFonts w:ascii="Times New Roman" w:hAnsi="Times New Roman" w:cs="Times New Roman"/>
          <w:bCs/>
        </w:rPr>
      </w:pPr>
    </w:p>
    <w:p w14:paraId="499CCF9F" w14:textId="29469931" w:rsidR="00A009EB" w:rsidRDefault="00A009EB"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Le secrétariat du Réseau des villes humides soutiendra la mise en œuvre de trois (3) programmes proposés à l'examen des membres du Réseau des villes humides :</w:t>
      </w:r>
    </w:p>
    <w:p w14:paraId="7C8169C2" w14:textId="77777777" w:rsidR="00E06E7F" w:rsidRPr="00E06E7F" w:rsidRDefault="00E06E7F" w:rsidP="00E53237">
      <w:pPr>
        <w:kinsoku w:val="0"/>
        <w:overflowPunct w:val="0"/>
        <w:rPr>
          <w:rFonts w:ascii="Times New Roman" w:hAnsi="Times New Roman" w:cs="Times New Roman"/>
          <w:bCs/>
        </w:rPr>
      </w:pPr>
    </w:p>
    <w:p w14:paraId="0BC329E5" w14:textId="3B46D62C" w:rsidR="00E06E7F" w:rsidRPr="00E06E7F" w:rsidRDefault="00E06E7F" w:rsidP="00E53237">
      <w:pPr xmlns:w="http://schemas.openxmlformats.org/wordprocessingml/2006/main">
        <w:kinsoku w:val="0"/>
        <w:overflowPunct w:val="0"/>
        <w:rPr>
          <w:rFonts w:ascii="Times New Roman" w:hAnsi="Times New Roman" w:cs="Times New Roman"/>
          <w:bCs/>
          <w:u w:val="single"/>
        </w:rPr>
      </w:pPr>
      <w:r xmlns:w="http://schemas.openxmlformats.org/wordprocessingml/2006/main" w:rsidRPr="00E06E7F">
        <w:rPr>
          <w:rFonts w:ascii="Times New Roman" w:hAnsi="Times New Roman" w:cs="Times New Roman"/>
          <w:bCs/>
          <w:u w:val="single"/>
        </w:rPr>
        <w:t xml:space="preserve">1. Programme d'échange scolaire sur les zones humides</w:t>
      </w:r>
    </w:p>
    <w:p w14:paraId="520F4175" w14:textId="77777777" w:rsidR="00561951" w:rsidRPr="00561951" w:rsidRDefault="00561951" w:rsidP="00E53237">
      <w:pPr xmlns:w="http://schemas.openxmlformats.org/wordprocessingml/2006/main">
        <w:kinsoku w:val="0"/>
        <w:overflowPunct w:val="0"/>
        <w:rPr>
          <w:rFonts w:ascii="Times New Roman" w:hAnsi="Times New Roman" w:cs="Times New Roman"/>
          <w:bCs/>
        </w:rPr>
      </w:pPr>
      <w:r xmlns:w="http://schemas.openxmlformats.org/wordprocessingml/2006/main" w:rsidRPr="00561951">
        <w:rPr>
          <w:rFonts w:ascii="Times New Roman" w:hAnsi="Times New Roman" w:cs="Times New Roman"/>
          <w:bCs/>
        </w:rPr>
        <w:t xml:space="preserve">(en lien avec l'activité 1.2)</w:t>
      </w:r>
    </w:p>
    <w:p w14:paraId="2E4F0A22" w14:textId="77777777" w:rsidR="00561951" w:rsidRPr="00561951" w:rsidRDefault="00561951" w:rsidP="00E53237">
      <w:pPr>
        <w:kinsoku w:val="0"/>
        <w:overflowPunct w:val="0"/>
        <w:rPr>
          <w:rFonts w:ascii="Times New Roman" w:hAnsi="Times New Roman" w:cs="Times New Roman"/>
          <w:bCs/>
        </w:rPr>
      </w:pPr>
    </w:p>
    <w:p w14:paraId="29449205" w14:textId="77777777" w:rsidR="00561951" w:rsidRPr="00561951" w:rsidRDefault="00561951"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561951">
        <w:rPr>
          <w:rFonts w:ascii="Times New Roman" w:hAnsi="Times New Roman" w:cs="Times New Roman"/>
          <w:bCs/>
        </w:rPr>
        <w:t xml:space="preserve">La résolution XIV.11 « L’éducation aux zones humides dans le secteur de l’éducation formelle » de la Convention de Ramsar relative aux zones humides souligne le rôle essentiel de l’éducation formelle pour sensibiliser, faire comprendre et apprécier les zones humides. Elle encourage les Parties contractantes à intégrer systématiquement l’éducation aux zones humides dans les programmes scolaires et à explorer des partenariats avec les Villes-Zones humides.</w:t>
      </w:r>
    </w:p>
    <w:p w14:paraId="1A0FD3B7" w14:textId="77777777" w:rsidR="00603C0C" w:rsidRPr="00E06E7F" w:rsidRDefault="00603C0C" w:rsidP="00E53237">
      <w:pPr>
        <w:kinsoku w:val="0"/>
        <w:overflowPunct w:val="0"/>
        <w:rPr>
          <w:rFonts w:ascii="Times New Roman" w:hAnsi="Times New Roman" w:cs="Times New Roman"/>
          <w:bCs/>
        </w:rPr>
      </w:pPr>
    </w:p>
    <w:p w14:paraId="606F7E7A" w14:textId="07ADE590"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La prévention à long terme de la dégradation des zones humides et la coexistence durable des villes et de la nature reposent sur les épaules des générations futures. Afin de développer une citoyenneté internationale, le « Programme d’échange des écoles des zones humides » vise à connecter les élèves du monde entier. En désignant des « écoles des zones humides », les membres du Réseau des villes des zones humides peuvent transformer les salles de classe locales en nœuds d’un réseau éducatif mondial.</w:t>
      </w:r>
    </w:p>
    <w:p w14:paraId="30540695" w14:textId="77777777" w:rsidR="00E06E7F" w:rsidRPr="00E06E7F" w:rsidRDefault="00E06E7F" w:rsidP="00E53237">
      <w:pPr>
        <w:kinsoku w:val="0"/>
        <w:overflowPunct w:val="0"/>
        <w:rPr>
          <w:rFonts w:ascii="Times New Roman" w:hAnsi="Times New Roman" w:cs="Times New Roman"/>
          <w:bCs/>
        </w:rPr>
      </w:pPr>
    </w:p>
    <w:p w14:paraId="228D4A10" w14:textId="4A18CB11"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Dans le cadre de ce réseau, on entend par « écoles des zones humides » tout établissement d’enseignement primaire ou secondaire proposant un programme éducatif, un cursus ou une activité parascolaire axés sur les zones humides. Cette définition large garantit l’éligibilité des écoles en fonction de leur engagement proactif en faveur de la sensibilisation à l’environnement, indépendamment de leur structure institutionnelle ou de leur proximité géographique avec une zone humide locale.</w:t>
      </w:r>
    </w:p>
    <w:p w14:paraId="215F09AD" w14:textId="77777777" w:rsidR="00E06E7F" w:rsidRPr="00E06E7F" w:rsidRDefault="00E06E7F" w:rsidP="00E53237">
      <w:pPr>
        <w:kinsoku w:val="0"/>
        <w:overflowPunct w:val="0"/>
        <w:rPr>
          <w:rFonts w:ascii="Times New Roman" w:hAnsi="Times New Roman" w:cs="Times New Roman"/>
          <w:bCs/>
        </w:rPr>
      </w:pPr>
    </w:p>
    <w:p w14:paraId="40941AFA" w14:textId="7D666401"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Chaque ville membre du réseau des zones humides est encouragée à désigner au moins une école de zone humide et à participer au programme d'échange d'écoles de zone humide du réseau. Afin de lever les obstacles liés aux déplacements et de garantir un accès équitable, le secrétariat du réseau facilitera les échanges entre les écoles de zone humide selon deux modalités opérationnelles :</w:t>
      </w:r>
    </w:p>
    <w:p w14:paraId="00780387" w14:textId="77777777" w:rsidR="00043A91" w:rsidRPr="00E06E7F" w:rsidRDefault="00043A91" w:rsidP="00E53237">
      <w:pPr>
        <w:kinsoku w:val="0"/>
        <w:overflowPunct w:val="0"/>
        <w:rPr>
          <w:rFonts w:ascii="Times New Roman" w:hAnsi="Times New Roman" w:cs="Times New Roman"/>
          <w:bCs/>
        </w:rPr>
      </w:pPr>
    </w:p>
    <w:p w14:paraId="65D31E8C" w14:textId="2537AB4A" w:rsidR="00E06E7F" w:rsidRPr="002B4334" w:rsidRDefault="00E06E7F" w:rsidP="00E53237">
      <w:pPr xmlns:w="http://schemas.openxmlformats.org/wordprocessingml/2006/main">
        <w:pStyle w:val="ListParagraph"/>
        <w:numPr>
          <w:ilvl w:val="0"/>
          <w:numId w:val="72"/>
        </w:numPr>
        <w:kinsoku w:val="0"/>
        <w:overflowPunct w:val="0"/>
        <w:rPr>
          <w:rFonts w:ascii="Times New Roman" w:hAnsi="Times New Roman" w:cs="Times New Roman"/>
          <w:bCs/>
        </w:rPr>
      </w:pPr>
      <w:r xmlns:w="http://schemas.openxmlformats.org/wordprocessingml/2006/main" w:rsidRPr="002B4334">
        <w:rPr>
          <w:rFonts w:ascii="Times New Roman" w:hAnsi="Times New Roman" w:cs="Times New Roman"/>
          <w:bCs/>
        </w:rPr>
        <w:t xml:space="preserve">échange en ligne basé sur la demande</w:t>
      </w:r>
    </w:p>
    <w:p w14:paraId="6F47D020" w14:textId="77777777" w:rsidR="00E06E7F" w:rsidRPr="00E06E7F" w:rsidRDefault="00E06E7F" w:rsidP="00E53237">
      <w:pPr>
        <w:kinsoku w:val="0"/>
        <w:overflowPunct w:val="0"/>
        <w:rPr>
          <w:rFonts w:ascii="Times New Roman" w:hAnsi="Times New Roman" w:cs="Times New Roman"/>
          <w:bCs/>
        </w:rPr>
      </w:pPr>
    </w:p>
    <w:p w14:paraId="013A5317" w14:textId="43F39947" w:rsidR="00E06E7F" w:rsidRPr="00E06E7F" w:rsidRDefault="00E06E7F"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Au lieu d'une attribution générique, le Secrétariat adoptera une approche axée sur la demande. Les établissements scolaires intéressés devront soumettre des demandes d'échange précisant leurs groupes cibles, les profils de leurs zones humides locales et leurs objectifs spécifiques d'apprentissage collaboratif (par exemple, l'analyse comparative de la qualité de l'eau ou le suivi des oiseaux migrateurs). Sur la base de ces demandes, le Secrétariat du Réseau des villes et zones humides évaluera leur pertinence et organisera des réunions d'échange en ligne personnalisées.</w:t>
      </w:r>
    </w:p>
    <w:p w14:paraId="5FEF705D" w14:textId="77777777" w:rsidR="000A4CC7" w:rsidRPr="00E06E7F" w:rsidRDefault="000A4CC7" w:rsidP="00E53237">
      <w:pPr>
        <w:kinsoku w:val="0"/>
        <w:overflowPunct w:val="0"/>
        <w:rPr>
          <w:rFonts w:ascii="Times New Roman" w:hAnsi="Times New Roman" w:cs="Times New Roman"/>
          <w:bCs/>
        </w:rPr>
      </w:pPr>
    </w:p>
    <w:p w14:paraId="4AC7FFF6" w14:textId="0ED127D9" w:rsidR="00E06E7F" w:rsidRPr="002B4334" w:rsidRDefault="00E06E7F" w:rsidP="00E53237">
      <w:pPr xmlns:w="http://schemas.openxmlformats.org/wordprocessingml/2006/main">
        <w:pStyle w:val="ListParagraph"/>
        <w:numPr>
          <w:ilvl w:val="0"/>
          <w:numId w:val="72"/>
        </w:numPr>
        <w:kinsoku w:val="0"/>
        <w:overflowPunct w:val="0"/>
        <w:rPr>
          <w:rFonts w:ascii="Times New Roman" w:hAnsi="Times New Roman" w:cs="Times New Roman"/>
          <w:bCs/>
        </w:rPr>
      </w:pPr>
      <w:r xmlns:w="http://schemas.openxmlformats.org/wordprocessingml/2006/main" w:rsidRPr="002B4334">
        <w:rPr>
          <w:rFonts w:ascii="Times New Roman" w:hAnsi="Times New Roman" w:cs="Times New Roman"/>
          <w:bCs/>
        </w:rPr>
        <w:t xml:space="preserve">Intégration de la table ronde des maires</w:t>
      </w:r>
    </w:p>
    <w:p w14:paraId="75B36B5D" w14:textId="77777777" w:rsidR="00E06E7F" w:rsidRPr="00E06E7F" w:rsidRDefault="00E06E7F" w:rsidP="00E53237">
      <w:pPr>
        <w:kinsoku w:val="0"/>
        <w:overflowPunct w:val="0"/>
        <w:ind w:left="360"/>
        <w:rPr>
          <w:rFonts w:ascii="Times New Roman" w:hAnsi="Times New Roman" w:cs="Times New Roman"/>
          <w:bCs/>
        </w:rPr>
      </w:pPr>
    </w:p>
    <w:p w14:paraId="5C86152F" w14:textId="266285E3" w:rsidR="00D236DD" w:rsidRDefault="00E06E7F"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Sous réserve de la disponibilité des ressources financières et opérationnelles, le secrétariat du Réseau des villes-zones humides mettra en place un dispositif de rencontres en présentiel. Des élèves ou des enseignants sélectionnés parmi les écoles partenaires seront invités à participer à un programme étudiant dédié, organisé dans le cadre de la Table ronde annuelle des maires des villes-zones humides. Ce programme permettra aux représentants des écoles-zones humides de présenter les résultats de leurs échanges virtuels directement aux maires et aux responsables des villes-zones humides, ainsi qu'aux autres acteurs concernés.</w:t>
      </w:r>
    </w:p>
    <w:p w14:paraId="1DCCDAAB" w14:textId="77777777" w:rsidR="00E06E7F" w:rsidRDefault="00E06E7F" w:rsidP="00E53237">
      <w:pPr>
        <w:kinsoku w:val="0"/>
        <w:overflowPunct w:val="0"/>
        <w:rPr>
          <w:rFonts w:ascii="Times New Roman" w:hAnsi="Times New Roman" w:cs="Times New Roman"/>
          <w:bCs/>
        </w:rPr>
      </w:pPr>
    </w:p>
    <w:p w14:paraId="761BD759" w14:textId="77777777" w:rsidR="00E06E7F" w:rsidRDefault="00E06E7F" w:rsidP="00E53237">
      <w:pPr>
        <w:kinsoku w:val="0"/>
        <w:overflowPunct w:val="0"/>
        <w:rPr>
          <w:rFonts w:ascii="Times New Roman" w:hAnsi="Times New Roman" w:cs="Times New Roman"/>
          <w:bCs/>
        </w:rPr>
      </w:pPr>
    </w:p>
    <w:p w14:paraId="2A20E5CD" w14:textId="77777777" w:rsidR="00260902" w:rsidRPr="00EA30D6" w:rsidRDefault="00260902" w:rsidP="00E53237">
      <w:pPr xmlns:w="http://schemas.openxmlformats.org/wordprocessingml/2006/main">
        <w:kinsoku w:val="0"/>
        <w:overflowPunct w:val="0"/>
        <w:snapToGrid w:val="0"/>
        <w:jc w:val="both"/>
        <w:rPr>
          <w:rFonts w:ascii="Times New Roman" w:hAnsi="Times New Roman" w:cs="Times New Roman"/>
          <w:bCs/>
          <w:u w:val="single"/>
        </w:rPr>
      </w:pPr>
      <w:r xmlns:w="http://schemas.openxmlformats.org/wordprocessingml/2006/main" w:rsidRPr="00EA30D6">
        <w:rPr>
          <w:rFonts w:ascii="Times New Roman" w:hAnsi="Times New Roman" w:cs="Times New Roman"/>
          <w:bCs/>
          <w:u w:val="single"/>
        </w:rPr>
        <w:t xml:space="preserve">2. Portefeuille de projets de zones humides alignés sur les critères ESG</w:t>
      </w:r>
    </w:p>
    <w:p w14:paraId="06123C9B" w14:textId="77777777" w:rsidR="00901965" w:rsidRDefault="00901965" w:rsidP="00E53237">
      <w:pPr xmlns:w="http://schemas.openxmlformats.org/wordprocessingml/2006/main">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(en lien avec les activités 1.5, 2.1 et 2.6)</w:t>
      </w:r>
    </w:p>
    <w:p w14:paraId="153A46D2" w14:textId="77777777" w:rsidR="004E429A" w:rsidRDefault="004E429A" w:rsidP="00E53237">
      <w:pPr>
        <w:kinsoku w:val="0"/>
        <w:overflowPunct w:val="0"/>
        <w:jc w:val="both"/>
        <w:rPr>
          <w:rFonts w:ascii="Times New Roman" w:hAnsi="Times New Roman" w:cs="Times New Roman"/>
          <w:bCs/>
        </w:rPr>
      </w:pPr>
    </w:p>
    <w:p w14:paraId="35558E75" w14:textId="77777777" w:rsidR="00261E9B" w:rsidRDefault="00901965"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Le rapport des Nations Unies de 2004, cité pour la première fois dans le discours dominant, énonce un principe qui prend en compte les critères environnementaux, sociaux et de gouvernance (ESG) dans les décisions d'investissement. Les entreprises qui adoptent les critères ESG ont ainsi l'opportunité de promouvoir des projets durables de conservation et d'utilisation rationnelle des zones humides.</w:t>
      </w:r>
    </w:p>
    <w:p w14:paraId="6FAD07F0" w14:textId="77777777" w:rsidR="00261E9B" w:rsidRDefault="00261E9B" w:rsidP="00E53237">
      <w:pPr>
        <w:kinsoku w:val="0"/>
        <w:overflowPunct w:val="0"/>
        <w:jc w:val="both"/>
        <w:rPr>
          <w:rFonts w:ascii="Times New Roman" w:hAnsi="Times New Roman" w:cs="Times New Roman"/>
          <w:bCs/>
        </w:rPr>
      </w:pPr>
    </w:p>
    <w:p w14:paraId="4B22C445" w14:textId="2E46DD85" w:rsidR="00901965" w:rsidRDefault="0007307E"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Le secrétariat du Réseau des villes et zones humides aidera les entreprises à accéder à des projets de zones humides vérifiés, crédibles et soutenus par la communauté, et constituera un portefeuille de projets prêts à être financés, élaborés par les membres du Réseau. Ce programme vise à transformer la conservation, actuellement un fardeau financier pour les collectivités locales, en une option attrayante pour l'investissement privé.</w:t>
      </w:r>
    </w:p>
    <w:p w14:paraId="35C7EBD7" w14:textId="77777777" w:rsidR="0007307E" w:rsidRDefault="0007307E" w:rsidP="00E53237">
      <w:pPr>
        <w:kinsoku w:val="0"/>
        <w:overflowPunct w:val="0"/>
        <w:jc w:val="both"/>
        <w:rPr>
          <w:rFonts w:ascii="Times New Roman" w:hAnsi="Times New Roman" w:cs="Times New Roman"/>
          <w:bCs/>
        </w:rPr>
      </w:pPr>
    </w:p>
    <w:p w14:paraId="2AC2BB03" w14:textId="20314550" w:rsidR="00901965" w:rsidRPr="00F577CA" w:rsidRDefault="00901965" w:rsidP="00E53237">
      <w:pPr xmlns:w="http://schemas.openxmlformats.org/wordprocessingml/2006/main">
        <w:kinsoku w:val="0"/>
        <w:overflowPunct w:val="0"/>
        <w:snapToGrid w:val="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Afin de minimiser les risques d'investissement et de garantir des partenariats d'entreprise à long terme, chaque proposition de projet de grande envergure soumise par une ville membre de Wetland City doit intégrer un modèle de mise en œuvre par étapes centré sur un site de démonstration.</w:t>
      </w:r>
    </w:p>
    <w:p w14:paraId="0B8D375D" w14:textId="77777777" w:rsidR="00901965" w:rsidRPr="00F577CA" w:rsidRDefault="00901965" w:rsidP="00E53237">
      <w:pPr>
        <w:kinsoku w:val="0"/>
        <w:overflowPunct w:val="0"/>
        <w:snapToGrid w:val="0"/>
        <w:jc w:val="both"/>
        <w:rPr>
          <w:rFonts w:ascii="Times New Roman" w:hAnsi="Times New Roman" w:cs="Times New Roman"/>
          <w:bCs/>
        </w:rPr>
      </w:pPr>
    </w:p>
    <w:p w14:paraId="43919306" w14:textId="3A52C41D" w:rsidR="00901965" w:rsidRPr="003D47AB" w:rsidRDefault="00901965" w:rsidP="00E53237">
      <w:pPr xmlns:w="http://schemas.openxmlformats.org/wordprocessingml/2006/main">
        <w:pStyle w:val="ListParagraph"/>
        <w:numPr>
          <w:ilvl w:val="0"/>
          <w:numId w:val="73"/>
        </w:numPr>
        <w:kinsoku w:val="0"/>
        <w:overflowPunct w:val="0"/>
        <w:snapToGrid w:val="0"/>
        <w:jc w:val="both"/>
        <w:rPr>
          <w:rFonts w:ascii="Times New Roman" w:hAnsi="Times New Roman" w:cs="Times New Roman"/>
          <w:bCs/>
        </w:rPr>
      </w:pPr>
      <w:r xmlns:w="http://schemas.openxmlformats.org/wordprocessingml/2006/main" w:rsidRPr="003D47AB">
        <w:rPr>
          <w:rFonts w:ascii="Times New Roman" w:hAnsi="Times New Roman" w:cs="Times New Roman"/>
          <w:bCs/>
        </w:rPr>
        <w:t xml:space="preserve">Phase 1 : L'étape de démonstration</w:t>
      </w:r>
    </w:p>
    <w:p w14:paraId="42C21569"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3085470D" w14:textId="2D62C37A" w:rsidR="00901965" w:rsidRPr="00F577CA" w:rsidRDefault="00901965" w:rsidP="00E53237">
      <w:pPr xmlns:w="http://schemas.openxmlformats.org/wordprocessingml/2006/main">
        <w:kinsoku w:val="0"/>
        <w:overflowPunct w:val="0"/>
        <w:snapToGrid w:val="0"/>
        <w:ind w:left="36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Avant de mettre en œuvre des projets à grande échelle, les Villes-Zones Humides doivent désigner et restaurer au moins 5 à 10 % de la superficie totale ciblée sous forme de site de démonstration facilement identifiable et mesurable. Cette phase initiale sert de preuve de concept, permettant de recueillir des données de référence et de constater des réussites écologiques.</w:t>
      </w:r>
    </w:p>
    <w:p w14:paraId="04037912"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1448559F" w14:textId="1B78BD17" w:rsidR="00901965" w:rsidRPr="009B1BCA" w:rsidRDefault="00901965" w:rsidP="00E53237">
      <w:pPr xmlns:w="http://schemas.openxmlformats.org/wordprocessingml/2006/main">
        <w:pStyle w:val="ListParagraph"/>
        <w:numPr>
          <w:ilvl w:val="0"/>
          <w:numId w:val="73"/>
        </w:numPr>
        <w:kinsoku w:val="0"/>
        <w:overflowPunct w:val="0"/>
        <w:snapToGrid w:val="0"/>
        <w:jc w:val="both"/>
        <w:rPr>
          <w:rFonts w:ascii="Times New Roman" w:hAnsi="Times New Roman" w:cs="Times New Roman"/>
          <w:bCs/>
        </w:rPr>
      </w:pPr>
      <w:r xmlns:w="http://schemas.openxmlformats.org/wordprocessingml/2006/main" w:rsidRPr="009B1BCA">
        <w:rPr>
          <w:rFonts w:ascii="Times New Roman" w:hAnsi="Times New Roman" w:cs="Times New Roman"/>
          <w:bCs/>
        </w:rPr>
        <w:t xml:space="preserve">Phase 2 et suivantes : Intégration à grande échelle des entreprises</w:t>
      </w:r>
    </w:p>
    <w:p w14:paraId="36098370"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4B245672" w14:textId="328B0E21" w:rsidR="00901965" w:rsidRPr="00F577CA" w:rsidRDefault="00901965" w:rsidP="00E53237">
      <w:pPr xmlns:w="http://schemas.openxmlformats.org/wordprocessingml/2006/main">
        <w:kinsoku w:val="0"/>
        <w:overflowPunct w:val="0"/>
        <w:snapToGrid w:val="0"/>
        <w:ind w:left="36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Une fois la phase de démonstration concluante, le Secrétariat du Réseau des villes humides l'utilisera comme étude de cas ou vitrine pour solliciter et obtenir le soutien d'entreprises en vue des phases d'expansion suivantes. La zone restante pourra être divisée et restaurée en plusieurs phases successives, avec une adaptation dynamique à la superficie de la zone humide et au nombre d'entreprises partenaires. Cela permettra à plusieurs entreprises de prendre en charge des phases ou des secteurs spécifiques du projet, facilitant ainsi l'accès au financement privé.</w:t>
      </w:r>
    </w:p>
    <w:p w14:paraId="4C152084" w14:textId="77777777" w:rsidR="00901965" w:rsidRDefault="00901965" w:rsidP="00E53237">
      <w:pPr>
        <w:kinsoku w:val="0"/>
        <w:overflowPunct w:val="0"/>
        <w:snapToGrid w:val="0"/>
        <w:jc w:val="both"/>
        <w:rPr>
          <w:rFonts w:ascii="Times New Roman" w:hAnsi="Times New Roman" w:cs="Times New Roman"/>
          <w:bCs/>
        </w:rPr>
      </w:pPr>
    </w:p>
    <w:p w14:paraId="77CC813E" w14:textId="77777777" w:rsidR="00CB2583" w:rsidRPr="00F577CA" w:rsidRDefault="00CB2583" w:rsidP="00E53237">
      <w:pPr>
        <w:kinsoku w:val="0"/>
        <w:overflowPunct w:val="0"/>
        <w:snapToGrid w:val="0"/>
        <w:jc w:val="both"/>
        <w:rPr>
          <w:rFonts w:ascii="Times New Roman" w:hAnsi="Times New Roman" w:cs="Times New Roman"/>
          <w:bCs/>
        </w:rPr>
      </w:pPr>
    </w:p>
    <w:p w14:paraId="618D3E45" w14:textId="053C597D" w:rsidR="00901965" w:rsidRPr="00F577CA" w:rsidRDefault="00901965" w:rsidP="00E53237">
      <w:pPr xmlns:w="http://schemas.openxmlformats.org/wordprocessingml/2006/main">
        <w:kinsoku w:val="0"/>
        <w:overflowPunct w:val="0"/>
        <w:snapToGrid w:val="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Pour faire correspondre efficacement les propositions de projets aux capitaux privés, le secrétariat du Réseau des villes humides mettra en œuvre deux stratégies d'engagement proactives :</w:t>
      </w:r>
    </w:p>
    <w:p w14:paraId="029AC080" w14:textId="77777777" w:rsidR="00901965" w:rsidRDefault="00901965" w:rsidP="00E53237">
      <w:pPr>
        <w:kinsoku w:val="0"/>
        <w:overflowPunct w:val="0"/>
        <w:snapToGrid w:val="0"/>
        <w:jc w:val="both"/>
        <w:rPr>
          <w:rFonts w:ascii="Times New Roman" w:hAnsi="Times New Roman" w:cs="Times New Roman"/>
          <w:bCs/>
        </w:rPr>
      </w:pPr>
    </w:p>
    <w:p w14:paraId="54F8AE58" w14:textId="77777777" w:rsidR="00594081" w:rsidRPr="00F577CA" w:rsidRDefault="00594081" w:rsidP="00E53237">
      <w:pPr>
        <w:kinsoku w:val="0"/>
        <w:overflowPunct w:val="0"/>
        <w:snapToGrid w:val="0"/>
        <w:jc w:val="both"/>
        <w:rPr>
          <w:rFonts w:ascii="Times New Roman" w:hAnsi="Times New Roman" w:cs="Times New Roman"/>
          <w:bCs/>
        </w:rPr>
      </w:pPr>
    </w:p>
    <w:p w14:paraId="47332D01" w14:textId="77777777" w:rsidR="00E9775B" w:rsidRDefault="00901965" w:rsidP="00E53237">
      <w:pPr xmlns:w="http://schemas.openxmlformats.org/wordprocessingml/2006/main">
        <w:pStyle w:val="ListParagraph"/>
        <w:numPr>
          <w:ilvl w:val="0"/>
          <w:numId w:val="69"/>
        </w:numPr>
        <w:kinsoku w:val="0"/>
        <w:overflowPunct w:val="0"/>
        <w:snapToGrid w:val="0"/>
        <w:contextualSpacing w:val="0"/>
        <w:rPr>
          <w:rFonts w:ascii="Times New Roman" w:hAnsi="Times New Roman" w:cs="Times New Roman"/>
          <w:bCs/>
        </w:rPr>
      </w:pPr>
      <w:r xmlns:w="http://schemas.openxmlformats.org/wordprocessingml/2006/main" w:rsidRPr="00F577CA">
        <w:rPr>
          <w:rFonts w:ascii="Times New Roman" w:hAnsi="Times New Roman" w:cs="Times New Roman"/>
          <w:bCs/>
        </w:rPr>
        <w:t xml:space="preserve">Distribution ciblée de portefeuilles ESG</w:t>
      </w:r>
    </w:p>
    <w:p w14:paraId="76A64EB4" w14:textId="77777777" w:rsidR="00EF7077" w:rsidRDefault="00EF7077" w:rsidP="00E53237">
      <w:pPr>
        <w:kinsoku w:val="0"/>
        <w:overflowPunct w:val="0"/>
        <w:snapToGrid w:val="0"/>
        <w:ind w:left="440"/>
        <w:jc w:val="both"/>
        <w:rPr>
          <w:rFonts w:ascii="Times New Roman" w:hAnsi="Times New Roman" w:cs="Times New Roman"/>
          <w:bCs/>
        </w:rPr>
      </w:pPr>
    </w:p>
    <w:p w14:paraId="05D7A367" w14:textId="1FC72B93" w:rsidR="00901965" w:rsidRPr="00E9775B" w:rsidRDefault="00901965" w:rsidP="00E53237">
      <w:pPr xmlns:w="http://schemas.openxmlformats.org/wordprocessingml/2006/main">
        <w:kinsoku w:val="0"/>
        <w:overflowPunct w:val="0"/>
        <w:snapToGrid w:val="0"/>
        <w:ind w:left="440"/>
        <w:jc w:val="both"/>
        <w:rPr>
          <w:rFonts w:ascii="Times New Roman" w:hAnsi="Times New Roman" w:cs="Times New Roman"/>
          <w:bCs/>
        </w:rPr>
      </w:pPr>
      <w:r xmlns:w="http://schemas.openxmlformats.org/wordprocessingml/2006/main" w:rsidRPr="00E9775B">
        <w:rPr>
          <w:rFonts w:ascii="Times New Roman" w:hAnsi="Times New Roman" w:cs="Times New Roman"/>
          <w:bCs/>
        </w:rPr>
        <w:t xml:space="preserve">Le secrétariat du Réseau des villes des zones humides compilera toutes les propositions de projets standardisées des villes membres dans un « Portefeuille d’investissement ESG du Réseau des villes des zones humides ». Cette compilation sera distribuée directement aux entreprises ciblées.</w:t>
      </w:r>
    </w:p>
    <w:p w14:paraId="3CA4630A" w14:textId="77777777" w:rsidR="00901965" w:rsidRPr="005B6A5A" w:rsidRDefault="00901965" w:rsidP="00E53237">
      <w:pPr>
        <w:pStyle w:val="ListParagraph"/>
        <w:kinsoku w:val="0"/>
        <w:overflowPunct w:val="0"/>
        <w:snapToGrid w:val="0"/>
        <w:ind w:left="800"/>
        <w:contextualSpacing w:val="0"/>
        <w:jc w:val="both"/>
        <w:rPr>
          <w:rFonts w:ascii="Times New Roman" w:hAnsi="Times New Roman" w:cs="Times New Roman"/>
          <w:bCs/>
        </w:rPr>
      </w:pPr>
    </w:p>
    <w:p w14:paraId="3BEEEABD" w14:textId="77777777" w:rsidR="00E9775B" w:rsidRDefault="00901965" w:rsidP="00E53237">
      <w:pPr xmlns:w="http://schemas.openxmlformats.org/wordprocessingml/2006/main">
        <w:pStyle w:val="ListParagraph"/>
        <w:numPr>
          <w:ilvl w:val="0"/>
          <w:numId w:val="69"/>
        </w:numPr>
        <w:kinsoku w:val="0"/>
        <w:overflowPunct w:val="0"/>
        <w:snapToGrid w:val="0"/>
        <w:contextualSpacing w:val="0"/>
        <w:rPr>
          <w:rFonts w:ascii="Times New Roman" w:hAnsi="Times New Roman" w:cs="Times New Roman"/>
          <w:bCs/>
        </w:rPr>
      </w:pPr>
      <w:r xmlns:w="http://schemas.openxmlformats.org/wordprocessingml/2006/main" w:rsidRPr="005B6A5A">
        <w:rPr>
          <w:rFonts w:ascii="Times New Roman" w:hAnsi="Times New Roman" w:cs="Times New Roman"/>
          <w:bCs/>
        </w:rPr>
        <w:t xml:space="preserve">Intégration des entreprises par la Table ronde des maires</w:t>
      </w:r>
    </w:p>
    <w:p w14:paraId="1B389FA8" w14:textId="77777777" w:rsidR="00E9775B" w:rsidRDefault="00E9775B" w:rsidP="00E53237">
      <w:pPr>
        <w:kinsoku w:val="0"/>
        <w:overflowPunct w:val="0"/>
        <w:snapToGrid w:val="0"/>
        <w:ind w:left="440"/>
        <w:jc w:val="both"/>
        <w:rPr>
          <w:rFonts w:ascii="Times New Roman" w:hAnsi="Times New Roman" w:cs="Times New Roman"/>
          <w:bCs/>
        </w:rPr>
      </w:pPr>
    </w:p>
    <w:p w14:paraId="09783F15" w14:textId="4F4010A9" w:rsidR="00901965" w:rsidRPr="00E9775B" w:rsidRDefault="00901965" w:rsidP="00E53237">
      <w:pPr xmlns:w="http://schemas.openxmlformats.org/wordprocessingml/2006/main">
        <w:kinsoku w:val="0"/>
        <w:overflowPunct w:val="0"/>
        <w:snapToGrid w:val="0"/>
        <w:ind w:left="440"/>
        <w:jc w:val="both"/>
        <w:rPr>
          <w:rFonts w:ascii="Times New Roman" w:hAnsi="Times New Roman" w:cs="Times New Roman"/>
          <w:bCs/>
        </w:rPr>
      </w:pPr>
      <w:r xmlns:w="http://schemas.openxmlformats.org/wordprocessingml/2006/main" w:rsidRPr="00E9775B">
        <w:rPr>
          <w:rFonts w:ascii="Times New Roman" w:hAnsi="Times New Roman" w:cs="Times New Roman"/>
          <w:bCs/>
        </w:rPr>
        <w:t xml:space="preserve">Le secrétariat du Réseau des villes humides peut réserver un segment de son événement phare, la Table ronde annuelle des maires des villes humides, au secteur privé. Les entreprises concernées seront invitées à participer, ce qui leur permettra d'échanger directement avec les maires et les responsables des villes humides, d'examiner les présentations de projets et de s'inspirer des études de cas de la phase 1.</w:t>
      </w:r>
    </w:p>
    <w:p w14:paraId="263DD901" w14:textId="77777777" w:rsidR="005D1B1D" w:rsidRDefault="005D1B1D" w:rsidP="00E53237">
      <w:pPr>
        <w:kinsoku w:val="0"/>
        <w:overflowPunct w:val="0"/>
        <w:jc w:val="both"/>
        <w:rPr>
          <w:rFonts w:ascii="Times New Roman" w:hAnsi="Times New Roman" w:cs="Times New Roman"/>
          <w:bCs/>
        </w:rPr>
      </w:pPr>
    </w:p>
    <w:p w14:paraId="76F9B518" w14:textId="77777777" w:rsidR="00DF19E4" w:rsidRDefault="00DF19E4" w:rsidP="00E53237">
      <w:pPr>
        <w:kinsoku w:val="0"/>
        <w:overflowPunct w:val="0"/>
        <w:rPr>
          <w:rFonts w:ascii="Times New Roman" w:hAnsi="Times New Roman" w:cs="Times New Roman"/>
          <w:bCs/>
        </w:rPr>
      </w:pPr>
    </w:p>
    <w:p w14:paraId="133CA6FE" w14:textId="75AE74F3" w:rsidR="00C07C52" w:rsidRPr="00D655F9" w:rsidRDefault="00D3314E" w:rsidP="00E53237">
      <w:pPr xmlns:w="http://schemas.openxmlformats.org/wordprocessingml/2006/main">
        <w:kinsoku w:val="0"/>
        <w:overflowPunct w:val="0"/>
        <w:rPr>
          <w:rFonts w:ascii="Times New Roman" w:hAnsi="Times New Roman" w:cs="Times New Roman"/>
          <w:bCs/>
          <w:u w:val="single"/>
        </w:rPr>
      </w:pPr>
      <w:r xmlns:w="http://schemas.openxmlformats.org/wordprocessingml/2006/main">
        <w:rPr>
          <w:rFonts w:ascii="Times New Roman" w:hAnsi="Times New Roman" w:cs="Times New Roman"/>
          <w:bCs/>
          <w:u w:val="single"/>
        </w:rPr>
        <w:t xml:space="preserve">3. Wetland City Magazine : « Au-delà des roseaux »</w:t>
      </w:r>
    </w:p>
    <w:p w14:paraId="4587132F" w14:textId="77777777" w:rsidR="00CA2514" w:rsidRPr="00CA2514" w:rsidRDefault="00CA2514" w:rsidP="00E53237">
      <w:pPr xmlns:w="http://schemas.openxmlformats.org/wordprocessingml/2006/main">
        <w:kinsoku w:val="0"/>
        <w:overflowPunct w:val="0"/>
        <w:rPr>
          <w:rFonts w:ascii="Times New Roman" w:hAnsi="Times New Roman" w:cs="Times New Roman"/>
          <w:bCs/>
        </w:rPr>
      </w:pPr>
      <w:r xmlns:w="http://schemas.openxmlformats.org/wordprocessingml/2006/main" w:rsidRPr="00CA2514">
        <w:rPr>
          <w:rFonts w:ascii="Times New Roman" w:hAnsi="Times New Roman" w:cs="Times New Roman"/>
          <w:bCs/>
        </w:rPr>
        <w:t xml:space="preserve">(en lien avec l'activité 3.4)</w:t>
      </w:r>
    </w:p>
    <w:p w14:paraId="69F7DCFF" w14:textId="77777777" w:rsidR="00CA2514" w:rsidRPr="00CA2514" w:rsidRDefault="00CA2514" w:rsidP="00E53237">
      <w:pPr>
        <w:kinsoku w:val="0"/>
        <w:overflowPunct w:val="0"/>
        <w:rPr>
          <w:rFonts w:ascii="Times New Roman" w:hAnsi="Times New Roman" w:cs="Times New Roman"/>
          <w:bCs/>
        </w:rPr>
      </w:pPr>
    </w:p>
    <w:p w14:paraId="5DD4B35E" w14:textId="77777777" w:rsidR="00B23AE7" w:rsidRDefault="00CA2514"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CA2514">
        <w:rPr>
          <w:rFonts w:ascii="Times New Roman" w:hAnsi="Times New Roman" w:cs="Times New Roman"/>
          <w:bCs/>
        </w:rPr>
        <w:t xml:space="preserve">Conformément à la résolution XIV.10 « Mise à jour de l’accréditation des villes de zones humides de la Convention », les villes de zones humides sont reconnues pour leurs efforts visant à sensibiliser le public à la valeur des zones humides, notamment en menant des campagnes de diffusion d’informations, entre autres.</w:t>
      </w:r>
    </w:p>
    <w:p w14:paraId="33F0A158" w14:textId="77777777" w:rsidR="00B23AE7" w:rsidRDefault="00B23AE7" w:rsidP="00E53237">
      <w:pPr>
        <w:kinsoku w:val="0"/>
        <w:overflowPunct w:val="0"/>
        <w:jc w:val="both"/>
        <w:rPr>
          <w:rFonts w:ascii="Times New Roman" w:hAnsi="Times New Roman" w:cs="Times New Roman"/>
          <w:bCs/>
        </w:rPr>
      </w:pPr>
    </w:p>
    <w:p w14:paraId="4674F0D5" w14:textId="43F1F27E" w:rsidR="00B3745E" w:rsidRDefault="00AB54DA"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En complément de leurs atouts liés aux zones humides, les Villes-Zones Humides peuvent également se diversifier dans un tourisme durable, axé sur des attractions non écologiques et centrées sur l'humain. « Au-delà des roseaux » est un magazine conçu et publié par le Secrétariat du Réseau des Villes-Zones Humides, proposant des articles destinés aux voyageurs gourmands, aux passionnés d'histoire et aux touristes culturels.</w:t>
      </w:r>
    </w:p>
    <w:p w14:paraId="57D02425" w14:textId="77777777" w:rsidR="00C07C52" w:rsidRPr="00C07C52" w:rsidRDefault="00C07C52" w:rsidP="00E53237">
      <w:pPr>
        <w:kinsoku w:val="0"/>
        <w:overflowPunct w:val="0"/>
        <w:rPr>
          <w:rFonts w:ascii="Times New Roman" w:hAnsi="Times New Roman" w:cs="Times New Roman"/>
          <w:bCs/>
        </w:rPr>
      </w:pPr>
    </w:p>
    <w:p w14:paraId="5C95393B" w14:textId="5ED247FE"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La cuisine hyper-locale</w:t>
      </w:r>
    </w:p>
    <w:p w14:paraId="089F7FE8" w14:textId="77777777" w:rsidR="00C92F64" w:rsidRDefault="00C92F64" w:rsidP="00E53237">
      <w:pPr>
        <w:kinsoku w:val="0"/>
        <w:overflowPunct w:val="0"/>
        <w:ind w:left="360"/>
        <w:rPr>
          <w:rFonts w:ascii="Times New Roman" w:hAnsi="Times New Roman" w:cs="Times New Roman"/>
          <w:bCs/>
        </w:rPr>
      </w:pPr>
    </w:p>
    <w:p w14:paraId="6707869E" w14:textId="2370BB4F"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Une rubrique spéciale qui met en lumière les secrets culinaires connus des seuls habitants. On y trouve des restaurants traditionnels qui utilisent des techniques de cuisine régionales uniques, des marchés de produits sauvages de saison et des recettes ancestrales qui définissent la culture gastronomique de la ville.</w:t>
      </w:r>
    </w:p>
    <w:p w14:paraId="26C439CF" w14:textId="77777777" w:rsidR="00C07C52" w:rsidRPr="00C07C52" w:rsidRDefault="00C07C52" w:rsidP="00E53237">
      <w:pPr>
        <w:kinsoku w:val="0"/>
        <w:overflowPunct w:val="0"/>
        <w:rPr>
          <w:rFonts w:ascii="Times New Roman" w:hAnsi="Times New Roman" w:cs="Times New Roman"/>
          <w:bCs/>
        </w:rPr>
      </w:pPr>
    </w:p>
    <w:p w14:paraId="442B2753" w14:textId="607C3199"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Histoires vivantes et traditions vivantes</w:t>
      </w:r>
    </w:p>
    <w:p w14:paraId="514317FD" w14:textId="77777777" w:rsidR="00C92F64" w:rsidRDefault="00C92F64" w:rsidP="00E53237">
      <w:pPr>
        <w:kinsoku w:val="0"/>
        <w:overflowPunct w:val="0"/>
        <w:ind w:left="360"/>
        <w:rPr>
          <w:rFonts w:ascii="Times New Roman" w:hAnsi="Times New Roman" w:cs="Times New Roman"/>
          <w:bCs/>
        </w:rPr>
      </w:pPr>
    </w:p>
    <w:p w14:paraId="50EA8EF1" w14:textId="6A814F71"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Des reportages qui explorent le folklore régional, l'architecture historique, les légendes urbaines et les monuments. Ils s'intéressent à la manière dont les populations humaines ont survécu et prospéré, mettant en lumière châteaux et maisons traditionnelles, vieux quartiers et monuments, à travers des récits historiques captivants.</w:t>
      </w:r>
    </w:p>
    <w:p w14:paraId="517A9E19" w14:textId="77777777" w:rsidR="00C07C52" w:rsidRPr="00C07C52" w:rsidRDefault="00C07C52" w:rsidP="00E53237">
      <w:pPr>
        <w:kinsoku w:val="0"/>
        <w:overflowPunct w:val="0"/>
        <w:rPr>
          <w:rFonts w:ascii="Times New Roman" w:hAnsi="Times New Roman" w:cs="Times New Roman"/>
          <w:bCs/>
        </w:rPr>
      </w:pPr>
    </w:p>
    <w:p w14:paraId="60DB41EC" w14:textId="08EE4B0C"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Artisanat et patrimoine</w:t>
      </w:r>
    </w:p>
    <w:p w14:paraId="01576676" w14:textId="77777777" w:rsidR="00C92F64" w:rsidRDefault="00C92F64" w:rsidP="00E53237">
      <w:pPr>
        <w:kinsoku w:val="0"/>
        <w:overflowPunct w:val="0"/>
        <w:ind w:left="360"/>
        <w:rPr>
          <w:rFonts w:ascii="Times New Roman" w:hAnsi="Times New Roman" w:cs="Times New Roman"/>
          <w:bCs/>
        </w:rPr>
      </w:pPr>
    </w:p>
    <w:p w14:paraId="68100A28" w14:textId="15DD41F7"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Mettre en valeur le capital humain des villes situées en zones humides, notamment les tisserands, les potiers, les artistes de performance et les organisateurs de festivals locaux qui perpétuent les identités régionales.</w:t>
      </w:r>
    </w:p>
    <w:p w14:paraId="4A62A202" w14:textId="77777777" w:rsidR="00C07C52" w:rsidRPr="00C07C52" w:rsidRDefault="00C07C52" w:rsidP="00E53237">
      <w:pPr>
        <w:kinsoku w:val="0"/>
        <w:overflowPunct w:val="0"/>
        <w:rPr>
          <w:rFonts w:ascii="Times New Roman" w:hAnsi="Times New Roman" w:cs="Times New Roman"/>
          <w:bCs/>
        </w:rPr>
      </w:pPr>
    </w:p>
    <w:p w14:paraId="1CF0EC9A" w14:textId="6C3542C1" w:rsidR="00DF19E4" w:rsidRDefault="00C07C52"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C07C52">
        <w:rPr>
          <w:rFonts w:ascii="Times New Roman" w:hAnsi="Times New Roman" w:cs="Times New Roman"/>
          <w:bCs/>
        </w:rPr>
        <w:t xml:space="preserve">Le magazine sera publié deux fois par an, avec des contributions de trois à cinq villes de zones humides, en éditions numériques et imprimées en édition limitée qui seront distribuées à toutes les parties contractantes de la Convention de Ramsar et aux villes de zones humides.</w:t>
      </w:r>
    </w:p>
    <w:p w14:paraId="724AD50F" w14:textId="77777777" w:rsidR="00DF19E4" w:rsidRDefault="00DF19E4" w:rsidP="00E53237">
      <w:pPr>
        <w:kinsoku w:val="0"/>
        <w:overflowPunct w:val="0"/>
        <w:rPr>
          <w:rFonts w:ascii="Times New Roman" w:hAnsi="Times New Roman" w:cs="Times New Roman"/>
          <w:bCs/>
        </w:rPr>
      </w:pPr>
    </w:p>
    <w:p w14:paraId="53DA8074" w14:textId="77777777" w:rsidR="00DF19E4" w:rsidRDefault="00DF19E4" w:rsidP="00E53237">
      <w:pPr>
        <w:kinsoku w:val="0"/>
        <w:overflowPunct w:val="0"/>
        <w:rPr>
          <w:rFonts w:ascii="Times New Roman" w:hAnsi="Times New Roman" w:cs="Times New Roman"/>
          <w:bCs/>
        </w:rPr>
      </w:pPr>
    </w:p>
    <w:sectPr w:rsidR="00DF19E4" w:rsidSect="00AC7708">
      <w:footerReference w:type="default" r:id="rId8"/>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7BAA" w14:textId="77777777" w:rsidR="00D607F2" w:rsidRDefault="00D607F2" w:rsidP="00F56CF2">
      <w:r>
        <w:separator/>
      </w:r>
    </w:p>
  </w:endnote>
  <w:endnote w:type="continuationSeparator" w:id="0">
    <w:p w14:paraId="386619E7" w14:textId="77777777" w:rsidR="00D607F2" w:rsidRDefault="00D607F2" w:rsidP="00F5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723956390"/>
      <w:docPartObj>
        <w:docPartGallery w:val="Page Numbers (Bottom of Page)"/>
        <w:docPartUnique/>
      </w:docPartObj>
    </w:sdtPr>
    <w:sdtEndPr>
      <w:rPr>
        <w:noProof/>
      </w:rPr>
    </w:sdtEndPr>
    <w:sdtContent>
      <w:p w14:paraId="49447D9C" w14:textId="75485116" w:rsidR="0083714F" w:rsidRPr="0083714F" w:rsidRDefault="0083714F" w:rsidP="00B92350">
        <w:pPr xmlns:w="http://schemas.openxmlformats.org/wordprocessingml/2006/main">
          <w:pStyle w:val="Footer"/>
          <w:kinsoku w:val="0"/>
          <w:overflowPunct w:val="0"/>
          <w:jc w:val="right"/>
          <w:rPr>
            <w:rFonts w:ascii="Times New Roman" w:hAnsi="Times New Roman" w:cs="Times New Roman"/>
            <w:sz w:val="20"/>
            <w:szCs w:val="20"/>
          </w:rPr>
        </w:pPr>
        <w:r xmlns:w="http://schemas.openxmlformats.org/wordprocessingml/2006/main" w:rsidRPr="0083714F">
          <w:rPr>
            <w:rFonts w:ascii="Times New Roman" w:hAnsi="Times New Roman" w:cs="Times New Roman"/>
            <w:sz w:val="20"/>
            <w:szCs w:val="20"/>
          </w:rPr>
          <w:fldChar xmlns:w="http://schemas.openxmlformats.org/wordprocessingml/2006/main" w:fldCharType="begin"/>
        </w:r>
        <w:r xmlns:w="http://schemas.openxmlformats.org/wordprocessingml/2006/main" w:rsidRPr="0083714F">
          <w:rPr>
            <w:rFonts w:ascii="Times New Roman" w:hAnsi="Times New Roman" w:cs="Times New Roman"/>
            <w:sz w:val="20"/>
            <w:szCs w:val="20"/>
          </w:rPr>
          <w:instrText xmlns:w="http://schemas.openxmlformats.org/wordprocessingml/2006/main" xml:space="preserve"> PAGE   \* MERGEFORMAT </w:instrText>
        </w:r>
        <w:r xmlns:w="http://schemas.openxmlformats.org/wordprocessingml/2006/main" w:rsidRPr="0083714F">
          <w:rPr>
            <w:rFonts w:ascii="Times New Roman" w:hAnsi="Times New Roman" w:cs="Times New Roman"/>
            <w:sz w:val="20"/>
            <w:szCs w:val="20"/>
          </w:rPr>
          <w:fldChar xmlns:w="http://schemas.openxmlformats.org/wordprocessingml/2006/main" w:fldCharType="separate"/>
        </w:r>
        <w:r xmlns:w="http://schemas.openxmlformats.org/wordprocessingml/2006/main" w:rsidRPr="0083714F">
          <w:rPr>
            <w:rFonts w:ascii="Times New Roman" w:hAnsi="Times New Roman" w:cs="Times New Roman"/>
            <w:noProof/>
            <w:sz w:val="20"/>
            <w:szCs w:val="20"/>
          </w:rPr>
          <w:t xml:space="preserve">2</w:t>
        </w:r>
        <w:r xmlns:w="http://schemas.openxmlformats.org/wordprocessingml/2006/main" w:rsidRPr="0083714F">
          <w:rPr>
            <w:rFonts w:ascii="Times New Roman" w:hAnsi="Times New Roman" w:cs="Times New Roman"/>
            <w:noProof/>
            <w:sz w:val="20"/>
            <w:szCs w:val="20"/>
          </w:rPr>
          <w:fldChar xmlns:w="http://schemas.openxmlformats.org/wordprocessingml/2006/main"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6B7F" w14:textId="77777777" w:rsidR="00D607F2" w:rsidRDefault="00D607F2" w:rsidP="00F56CF2">
      <w:r>
        <w:separator/>
      </w:r>
    </w:p>
  </w:footnote>
  <w:footnote w:type="continuationSeparator" w:id="0">
    <w:p w14:paraId="6EBC193B" w14:textId="77777777" w:rsidR="00D607F2" w:rsidRDefault="00D607F2" w:rsidP="00F56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F84"/>
    <w:multiLevelType w:val="multilevel"/>
    <w:tmpl w:val="142C4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07576"/>
    <w:multiLevelType w:val="hybridMultilevel"/>
    <w:tmpl w:val="E7DC734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42117CB"/>
    <w:multiLevelType w:val="hybridMultilevel"/>
    <w:tmpl w:val="12FEDC30"/>
    <w:lvl w:ilvl="0" w:tplc="2954E05A">
      <w:start w:val="1"/>
      <w:numFmt w:val="decimal"/>
      <w:lvlText w:val="%1."/>
      <w:lvlJc w:val="left"/>
      <w:pPr>
        <w:ind w:left="720" w:hanging="360"/>
      </w:pPr>
      <w:rPr>
        <w:rFonts w:hint="eastAsia"/>
        <w:b w:val="0"/>
        <w:i w:val="0"/>
        <w:sz w:val="2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5622ED7"/>
    <w:multiLevelType w:val="hybridMultilevel"/>
    <w:tmpl w:val="40A441DE"/>
    <w:lvl w:ilvl="0" w:tplc="3A34524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B464A2"/>
    <w:multiLevelType w:val="hybridMultilevel"/>
    <w:tmpl w:val="BF72F8D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6F91E1D"/>
    <w:multiLevelType w:val="hybridMultilevel"/>
    <w:tmpl w:val="E9DC5D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07F73919"/>
    <w:multiLevelType w:val="hybridMultilevel"/>
    <w:tmpl w:val="C0FE71A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082805A2"/>
    <w:multiLevelType w:val="hybridMultilevel"/>
    <w:tmpl w:val="06765C6E"/>
    <w:lvl w:ilvl="0" w:tplc="9CEA3922">
      <w:start w:val="1"/>
      <w:numFmt w:val="bullet"/>
      <w:lvlText w:val=""/>
      <w:lvlJc w:val="left"/>
      <w:pPr>
        <w:ind w:left="720" w:hanging="360"/>
      </w:pPr>
      <w:rPr>
        <w:rFonts w:ascii="Symbol" w:hAnsi="Symbol" w:hint="default"/>
        <w:color w:val="auto"/>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0AED6489"/>
    <w:multiLevelType w:val="hybridMultilevel"/>
    <w:tmpl w:val="8E9678C0"/>
    <w:lvl w:ilvl="0" w:tplc="F068606E">
      <w:start w:val="1"/>
      <w:numFmt w:val="decimal"/>
      <w:lvlText w:val="%1."/>
      <w:lvlJc w:val="left"/>
      <w:pPr>
        <w:ind w:left="720" w:hanging="360"/>
      </w:pPr>
      <w:rPr>
        <w:rFonts w:ascii="Times New Roman" w:hAnsi="Times New Roman" w:hint="default"/>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0C00194D"/>
    <w:multiLevelType w:val="hybridMultilevel"/>
    <w:tmpl w:val="549C5EF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0D1639CA"/>
    <w:multiLevelType w:val="hybridMultilevel"/>
    <w:tmpl w:val="3B0ED096"/>
    <w:lvl w:ilvl="0" w:tplc="C3FAF1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0F293867"/>
    <w:multiLevelType w:val="hybridMultilevel"/>
    <w:tmpl w:val="2B1C486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0F475231"/>
    <w:multiLevelType w:val="hybridMultilevel"/>
    <w:tmpl w:val="E53269C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0F9B5E61"/>
    <w:multiLevelType w:val="hybridMultilevel"/>
    <w:tmpl w:val="0E703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D127CF"/>
    <w:multiLevelType w:val="multilevel"/>
    <w:tmpl w:val="B6CE7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3D577B"/>
    <w:multiLevelType w:val="hybridMultilevel"/>
    <w:tmpl w:val="A58EC7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154B07C7"/>
    <w:multiLevelType w:val="hybridMultilevel"/>
    <w:tmpl w:val="159C42B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15546A87"/>
    <w:multiLevelType w:val="hybridMultilevel"/>
    <w:tmpl w:val="14F0A05E"/>
    <w:lvl w:ilvl="0" w:tplc="0A42C12C">
      <w:start w:val="1"/>
      <w:numFmt w:val="decimal"/>
      <w:lvlText w:val="%1."/>
      <w:lvlJc w:val="left"/>
      <w:pPr>
        <w:ind w:left="720" w:hanging="360"/>
      </w:pPr>
      <w:rPr>
        <w:rFonts w:hint="eastAsia"/>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1B676D38"/>
    <w:multiLevelType w:val="hybridMultilevel"/>
    <w:tmpl w:val="89BEAC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1BF94AF3"/>
    <w:multiLevelType w:val="hybridMultilevel"/>
    <w:tmpl w:val="E49CD958"/>
    <w:lvl w:ilvl="0" w:tplc="8504680A">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0" w15:restartNumberingAfterBreak="0">
    <w:nsid w:val="1BFF38A7"/>
    <w:multiLevelType w:val="hybridMultilevel"/>
    <w:tmpl w:val="3CECA14E"/>
    <w:lvl w:ilvl="0" w:tplc="3409000F">
      <w:start w:val="1"/>
      <w:numFmt w:val="decimal"/>
      <w:lvlText w:val="%1."/>
      <w:lvlJc w:val="lef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1" w15:restartNumberingAfterBreak="0">
    <w:nsid w:val="1DA7440F"/>
    <w:multiLevelType w:val="hybridMultilevel"/>
    <w:tmpl w:val="4E92BAE8"/>
    <w:lvl w:ilvl="0" w:tplc="CBF2A296">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B46481"/>
    <w:multiLevelType w:val="hybridMultilevel"/>
    <w:tmpl w:val="8DF46936"/>
    <w:lvl w:ilvl="0" w:tplc="E8E2DE8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3" w15:restartNumberingAfterBreak="0">
    <w:nsid w:val="1FEA1176"/>
    <w:multiLevelType w:val="hybridMultilevel"/>
    <w:tmpl w:val="16E4966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4" w15:restartNumberingAfterBreak="0">
    <w:nsid w:val="214640D4"/>
    <w:multiLevelType w:val="hybridMultilevel"/>
    <w:tmpl w:val="B85E7500"/>
    <w:lvl w:ilvl="0" w:tplc="8256BD58">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3095035"/>
    <w:multiLevelType w:val="multilevel"/>
    <w:tmpl w:val="8E5ABAB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4FE638E"/>
    <w:multiLevelType w:val="hybridMultilevel"/>
    <w:tmpl w:val="0F44E82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252A6AA5"/>
    <w:multiLevelType w:val="multilevel"/>
    <w:tmpl w:val="071C278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5712942"/>
    <w:multiLevelType w:val="hybridMultilevel"/>
    <w:tmpl w:val="E86C3F0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6681D20"/>
    <w:multiLevelType w:val="hybridMultilevel"/>
    <w:tmpl w:val="67185C4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26A117DF"/>
    <w:multiLevelType w:val="hybridMultilevel"/>
    <w:tmpl w:val="EDC067AC"/>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1" w15:restartNumberingAfterBreak="0">
    <w:nsid w:val="2C572E8F"/>
    <w:multiLevelType w:val="hybridMultilevel"/>
    <w:tmpl w:val="BC161CA2"/>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2" w15:restartNumberingAfterBreak="0">
    <w:nsid w:val="2C5C0879"/>
    <w:multiLevelType w:val="hybridMultilevel"/>
    <w:tmpl w:val="661E19F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2D292E7D"/>
    <w:multiLevelType w:val="hybridMultilevel"/>
    <w:tmpl w:val="54B4E4B6"/>
    <w:lvl w:ilvl="0" w:tplc="C150B1AA">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09A4EB6"/>
    <w:multiLevelType w:val="hybridMultilevel"/>
    <w:tmpl w:val="E946AB58"/>
    <w:lvl w:ilvl="0" w:tplc="FFFFFFFF">
      <w:start w:val="1"/>
      <w:numFmt w:val="bullet"/>
      <w:lvlText w:val=""/>
      <w:lvlJc w:val="left"/>
      <w:pPr>
        <w:ind w:left="720" w:hanging="360"/>
      </w:pPr>
      <w:rPr>
        <w:rFonts w:ascii="Symbol" w:hAnsi="Symbol" w:hint="default"/>
      </w:rPr>
    </w:lvl>
    <w:lvl w:ilvl="1" w:tplc="9CEA3922">
      <w:start w:val="1"/>
      <w:numFmt w:val="bullet"/>
      <w:lvlText w:val=""/>
      <w:lvlJc w:val="left"/>
      <w:pPr>
        <w:ind w:left="1440" w:hanging="360"/>
      </w:pPr>
      <w:rPr>
        <w:rFonts w:ascii="Symbol" w:hAnsi="Symbol" w:hint="default"/>
        <w:color w:val="auto"/>
      </w:rPr>
    </w:lvl>
    <w:lvl w:ilvl="2" w:tplc="3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3D5114"/>
    <w:multiLevelType w:val="hybridMultilevel"/>
    <w:tmpl w:val="84146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A6407F"/>
    <w:multiLevelType w:val="hybridMultilevel"/>
    <w:tmpl w:val="E34EDAC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3F3C1B8B"/>
    <w:multiLevelType w:val="hybridMultilevel"/>
    <w:tmpl w:val="953CBBF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3F556C37"/>
    <w:multiLevelType w:val="hybridMultilevel"/>
    <w:tmpl w:val="6E648D86"/>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9" w15:restartNumberingAfterBreak="0">
    <w:nsid w:val="42352418"/>
    <w:multiLevelType w:val="hybridMultilevel"/>
    <w:tmpl w:val="D2F24F3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39441DD"/>
    <w:multiLevelType w:val="hybridMultilevel"/>
    <w:tmpl w:val="008090D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67656CF"/>
    <w:multiLevelType w:val="hybridMultilevel"/>
    <w:tmpl w:val="8C80B4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46A26F79"/>
    <w:multiLevelType w:val="hybridMultilevel"/>
    <w:tmpl w:val="A6022A7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3" w15:restartNumberingAfterBreak="0">
    <w:nsid w:val="47C21B5E"/>
    <w:multiLevelType w:val="hybridMultilevel"/>
    <w:tmpl w:val="513265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4ABB369F"/>
    <w:multiLevelType w:val="hybridMultilevel"/>
    <w:tmpl w:val="77A4301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5" w15:restartNumberingAfterBreak="0">
    <w:nsid w:val="4CFA581F"/>
    <w:multiLevelType w:val="hybridMultilevel"/>
    <w:tmpl w:val="E5B61F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6" w15:restartNumberingAfterBreak="0">
    <w:nsid w:val="50FC0E99"/>
    <w:multiLevelType w:val="hybridMultilevel"/>
    <w:tmpl w:val="1BB69508"/>
    <w:lvl w:ilvl="0" w:tplc="3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1C74DE"/>
    <w:multiLevelType w:val="hybridMultilevel"/>
    <w:tmpl w:val="525881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FE5449"/>
    <w:multiLevelType w:val="hybridMultilevel"/>
    <w:tmpl w:val="7B96C7C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49F1902"/>
    <w:multiLevelType w:val="hybridMultilevel"/>
    <w:tmpl w:val="ACAA76B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54EB7C1A"/>
    <w:multiLevelType w:val="hybridMultilevel"/>
    <w:tmpl w:val="64188A3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5C0317A2"/>
    <w:multiLevelType w:val="hybridMultilevel"/>
    <w:tmpl w:val="89E6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3E0CB3"/>
    <w:multiLevelType w:val="hybridMultilevel"/>
    <w:tmpl w:val="AD46D9D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5C4A5C76"/>
    <w:multiLevelType w:val="hybridMultilevel"/>
    <w:tmpl w:val="A356C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6729C9"/>
    <w:multiLevelType w:val="hybridMultilevel"/>
    <w:tmpl w:val="9852EC5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604D228D"/>
    <w:multiLevelType w:val="hybridMultilevel"/>
    <w:tmpl w:val="556EB15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605D2822"/>
    <w:multiLevelType w:val="hybridMultilevel"/>
    <w:tmpl w:val="CC78BB0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7" w15:restartNumberingAfterBreak="0">
    <w:nsid w:val="608C287D"/>
    <w:multiLevelType w:val="hybridMultilevel"/>
    <w:tmpl w:val="D862D53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8" w15:restartNumberingAfterBreak="0">
    <w:nsid w:val="6144425C"/>
    <w:multiLevelType w:val="hybridMultilevel"/>
    <w:tmpl w:val="DBDE4D06"/>
    <w:lvl w:ilvl="0" w:tplc="BE6824A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524D82"/>
    <w:multiLevelType w:val="hybridMultilevel"/>
    <w:tmpl w:val="56F2005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0" w15:restartNumberingAfterBreak="0">
    <w:nsid w:val="67113E99"/>
    <w:multiLevelType w:val="hybridMultilevel"/>
    <w:tmpl w:val="353CAF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1" w15:restartNumberingAfterBreak="0">
    <w:nsid w:val="6D0A76AD"/>
    <w:multiLevelType w:val="hybridMultilevel"/>
    <w:tmpl w:val="79E240E6"/>
    <w:lvl w:ilvl="0" w:tplc="3409000F">
      <w:start w:val="1"/>
      <w:numFmt w:val="decimal"/>
      <w:lvlText w:val="%1."/>
      <w:lvlJc w:val="left"/>
      <w:pPr>
        <w:ind w:left="720" w:hanging="360"/>
      </w:pPr>
    </w:lvl>
    <w:lvl w:ilvl="1" w:tplc="34090001">
      <w:start w:val="1"/>
      <w:numFmt w:val="bullet"/>
      <w:lvlText w:val=""/>
      <w:lvlJc w:val="left"/>
      <w:pPr>
        <w:ind w:left="720" w:hanging="360"/>
      </w:pPr>
      <w:rPr>
        <w:rFonts w:ascii="Symbol" w:hAnsi="Symbol"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2" w15:restartNumberingAfterBreak="0">
    <w:nsid w:val="70F10A79"/>
    <w:multiLevelType w:val="hybridMultilevel"/>
    <w:tmpl w:val="F98AC6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3" w15:restartNumberingAfterBreak="0">
    <w:nsid w:val="71326802"/>
    <w:multiLevelType w:val="hybridMultilevel"/>
    <w:tmpl w:val="F32094E6"/>
    <w:lvl w:ilvl="0" w:tplc="3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960" w:hanging="440"/>
      </w:pPr>
      <w:rPr>
        <w:rFonts w:ascii="Wingdings" w:hAnsi="Wingdings" w:hint="default"/>
      </w:rPr>
    </w:lvl>
    <w:lvl w:ilvl="2" w:tplc="04090005" w:tentative="1">
      <w:start w:val="1"/>
      <w:numFmt w:val="bullet"/>
      <w:lvlText w:val=""/>
      <w:lvlJc w:val="left"/>
      <w:pPr>
        <w:ind w:left="1400" w:hanging="440"/>
      </w:pPr>
      <w:rPr>
        <w:rFonts w:ascii="Wingdings" w:hAnsi="Wingdings" w:hint="default"/>
      </w:rPr>
    </w:lvl>
    <w:lvl w:ilvl="3" w:tplc="04090001" w:tentative="1">
      <w:start w:val="1"/>
      <w:numFmt w:val="bullet"/>
      <w:lvlText w:val=""/>
      <w:lvlJc w:val="left"/>
      <w:pPr>
        <w:ind w:left="1840" w:hanging="440"/>
      </w:pPr>
      <w:rPr>
        <w:rFonts w:ascii="Wingdings" w:hAnsi="Wingdings" w:hint="default"/>
      </w:rPr>
    </w:lvl>
    <w:lvl w:ilvl="4" w:tplc="04090003" w:tentative="1">
      <w:start w:val="1"/>
      <w:numFmt w:val="bullet"/>
      <w:lvlText w:val=""/>
      <w:lvlJc w:val="left"/>
      <w:pPr>
        <w:ind w:left="2280" w:hanging="440"/>
      </w:pPr>
      <w:rPr>
        <w:rFonts w:ascii="Wingdings" w:hAnsi="Wingdings" w:hint="default"/>
      </w:rPr>
    </w:lvl>
    <w:lvl w:ilvl="5" w:tplc="04090005" w:tentative="1">
      <w:start w:val="1"/>
      <w:numFmt w:val="bullet"/>
      <w:lvlText w:val=""/>
      <w:lvlJc w:val="left"/>
      <w:pPr>
        <w:ind w:left="2720" w:hanging="440"/>
      </w:pPr>
      <w:rPr>
        <w:rFonts w:ascii="Wingdings" w:hAnsi="Wingdings" w:hint="default"/>
      </w:rPr>
    </w:lvl>
    <w:lvl w:ilvl="6" w:tplc="04090001" w:tentative="1">
      <w:start w:val="1"/>
      <w:numFmt w:val="bullet"/>
      <w:lvlText w:val=""/>
      <w:lvlJc w:val="left"/>
      <w:pPr>
        <w:ind w:left="3160" w:hanging="440"/>
      </w:pPr>
      <w:rPr>
        <w:rFonts w:ascii="Wingdings" w:hAnsi="Wingdings" w:hint="default"/>
      </w:rPr>
    </w:lvl>
    <w:lvl w:ilvl="7" w:tplc="04090003" w:tentative="1">
      <w:start w:val="1"/>
      <w:numFmt w:val="bullet"/>
      <w:lvlText w:val=""/>
      <w:lvlJc w:val="left"/>
      <w:pPr>
        <w:ind w:left="3600" w:hanging="440"/>
      </w:pPr>
      <w:rPr>
        <w:rFonts w:ascii="Wingdings" w:hAnsi="Wingdings" w:hint="default"/>
      </w:rPr>
    </w:lvl>
    <w:lvl w:ilvl="8" w:tplc="04090005" w:tentative="1">
      <w:start w:val="1"/>
      <w:numFmt w:val="bullet"/>
      <w:lvlText w:val=""/>
      <w:lvlJc w:val="left"/>
      <w:pPr>
        <w:ind w:left="4040" w:hanging="440"/>
      </w:pPr>
      <w:rPr>
        <w:rFonts w:ascii="Wingdings" w:hAnsi="Wingdings" w:hint="default"/>
      </w:rPr>
    </w:lvl>
  </w:abstractNum>
  <w:abstractNum w:abstractNumId="64" w15:restartNumberingAfterBreak="0">
    <w:nsid w:val="744017FA"/>
    <w:multiLevelType w:val="hybridMultilevel"/>
    <w:tmpl w:val="EC88A29C"/>
    <w:lvl w:ilvl="0" w:tplc="34090003">
      <w:start w:val="1"/>
      <w:numFmt w:val="bullet"/>
      <w:lvlText w:val="o"/>
      <w:lvlJc w:val="left"/>
      <w:pPr>
        <w:ind w:left="360" w:hanging="360"/>
      </w:pPr>
      <w:rPr>
        <w:rFonts w:ascii="Courier New" w:hAnsi="Courier New" w:cs="Courier New" w:hint="default"/>
      </w:rPr>
    </w:lvl>
    <w:lvl w:ilvl="1" w:tplc="34090003" w:tentative="1">
      <w:start w:val="1"/>
      <w:numFmt w:val="bullet"/>
      <w:lvlText w:val="o"/>
      <w:lvlJc w:val="left"/>
      <w:pPr>
        <w:ind w:left="360" w:hanging="360"/>
      </w:pPr>
      <w:rPr>
        <w:rFonts w:ascii="Courier New" w:hAnsi="Courier New" w:cs="Courier New" w:hint="default"/>
      </w:rPr>
    </w:lvl>
    <w:lvl w:ilvl="2" w:tplc="34090005" w:tentative="1">
      <w:start w:val="1"/>
      <w:numFmt w:val="bullet"/>
      <w:lvlText w:val=""/>
      <w:lvlJc w:val="left"/>
      <w:pPr>
        <w:ind w:left="1080" w:hanging="360"/>
      </w:pPr>
      <w:rPr>
        <w:rFonts w:ascii="Wingdings" w:hAnsi="Wingdings" w:hint="default"/>
      </w:rPr>
    </w:lvl>
    <w:lvl w:ilvl="3" w:tplc="34090001" w:tentative="1">
      <w:start w:val="1"/>
      <w:numFmt w:val="bullet"/>
      <w:lvlText w:val=""/>
      <w:lvlJc w:val="left"/>
      <w:pPr>
        <w:ind w:left="1800" w:hanging="360"/>
      </w:pPr>
      <w:rPr>
        <w:rFonts w:ascii="Symbol" w:hAnsi="Symbol" w:hint="default"/>
      </w:rPr>
    </w:lvl>
    <w:lvl w:ilvl="4" w:tplc="34090003" w:tentative="1">
      <w:start w:val="1"/>
      <w:numFmt w:val="bullet"/>
      <w:lvlText w:val="o"/>
      <w:lvlJc w:val="left"/>
      <w:pPr>
        <w:ind w:left="2520" w:hanging="360"/>
      </w:pPr>
      <w:rPr>
        <w:rFonts w:ascii="Courier New" w:hAnsi="Courier New" w:cs="Courier New" w:hint="default"/>
      </w:rPr>
    </w:lvl>
    <w:lvl w:ilvl="5" w:tplc="34090005" w:tentative="1">
      <w:start w:val="1"/>
      <w:numFmt w:val="bullet"/>
      <w:lvlText w:val=""/>
      <w:lvlJc w:val="left"/>
      <w:pPr>
        <w:ind w:left="3240" w:hanging="360"/>
      </w:pPr>
      <w:rPr>
        <w:rFonts w:ascii="Wingdings" w:hAnsi="Wingdings" w:hint="default"/>
      </w:rPr>
    </w:lvl>
    <w:lvl w:ilvl="6" w:tplc="34090001" w:tentative="1">
      <w:start w:val="1"/>
      <w:numFmt w:val="bullet"/>
      <w:lvlText w:val=""/>
      <w:lvlJc w:val="left"/>
      <w:pPr>
        <w:ind w:left="3960" w:hanging="360"/>
      </w:pPr>
      <w:rPr>
        <w:rFonts w:ascii="Symbol" w:hAnsi="Symbol" w:hint="default"/>
      </w:rPr>
    </w:lvl>
    <w:lvl w:ilvl="7" w:tplc="34090003" w:tentative="1">
      <w:start w:val="1"/>
      <w:numFmt w:val="bullet"/>
      <w:lvlText w:val="o"/>
      <w:lvlJc w:val="left"/>
      <w:pPr>
        <w:ind w:left="4680" w:hanging="360"/>
      </w:pPr>
      <w:rPr>
        <w:rFonts w:ascii="Courier New" w:hAnsi="Courier New" w:cs="Courier New" w:hint="default"/>
      </w:rPr>
    </w:lvl>
    <w:lvl w:ilvl="8" w:tplc="34090005" w:tentative="1">
      <w:start w:val="1"/>
      <w:numFmt w:val="bullet"/>
      <w:lvlText w:val=""/>
      <w:lvlJc w:val="left"/>
      <w:pPr>
        <w:ind w:left="5400" w:hanging="360"/>
      </w:pPr>
      <w:rPr>
        <w:rFonts w:ascii="Wingdings" w:hAnsi="Wingdings" w:hint="default"/>
      </w:rPr>
    </w:lvl>
  </w:abstractNum>
  <w:abstractNum w:abstractNumId="65" w15:restartNumberingAfterBreak="0">
    <w:nsid w:val="7B5F2EAB"/>
    <w:multiLevelType w:val="hybridMultilevel"/>
    <w:tmpl w:val="416060A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6" w15:restartNumberingAfterBreak="0">
    <w:nsid w:val="7C03656B"/>
    <w:multiLevelType w:val="hybridMultilevel"/>
    <w:tmpl w:val="53928D5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7" w15:restartNumberingAfterBreak="0">
    <w:nsid w:val="7CC731DA"/>
    <w:multiLevelType w:val="hybridMultilevel"/>
    <w:tmpl w:val="2416AF7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8" w15:restartNumberingAfterBreak="0">
    <w:nsid w:val="7E3454DF"/>
    <w:multiLevelType w:val="hybridMultilevel"/>
    <w:tmpl w:val="065C62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9" w15:restartNumberingAfterBreak="0">
    <w:nsid w:val="7EDC2275"/>
    <w:multiLevelType w:val="hybridMultilevel"/>
    <w:tmpl w:val="67B04566"/>
    <w:lvl w:ilvl="0" w:tplc="9CEA392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70" w15:restartNumberingAfterBreak="0">
    <w:nsid w:val="7F634100"/>
    <w:multiLevelType w:val="hybridMultilevel"/>
    <w:tmpl w:val="125EE9C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1" w15:restartNumberingAfterBreak="0">
    <w:nsid w:val="7F6930D2"/>
    <w:multiLevelType w:val="hybridMultilevel"/>
    <w:tmpl w:val="1E200C84"/>
    <w:lvl w:ilvl="0" w:tplc="DE68F6E0">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F70418E"/>
    <w:multiLevelType w:val="hybridMultilevel"/>
    <w:tmpl w:val="706EC26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3" w15:restartNumberingAfterBreak="0">
    <w:nsid w:val="7FA5208D"/>
    <w:multiLevelType w:val="hybridMultilevel"/>
    <w:tmpl w:val="DCECEC0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61683070">
    <w:abstractNumId w:val="53"/>
  </w:num>
  <w:num w:numId="2" w16cid:durableId="1172719553">
    <w:abstractNumId w:val="51"/>
  </w:num>
  <w:num w:numId="3" w16cid:durableId="436100907">
    <w:abstractNumId w:val="47"/>
  </w:num>
  <w:num w:numId="4" w16cid:durableId="1238789639">
    <w:abstractNumId w:val="46"/>
  </w:num>
  <w:num w:numId="5" w16cid:durableId="1005520979">
    <w:abstractNumId w:val="13"/>
  </w:num>
  <w:num w:numId="6" w16cid:durableId="850726832">
    <w:abstractNumId w:val="35"/>
  </w:num>
  <w:num w:numId="7" w16cid:durableId="348028109">
    <w:abstractNumId w:val="31"/>
  </w:num>
  <w:num w:numId="8" w16cid:durableId="902761329">
    <w:abstractNumId w:val="38"/>
  </w:num>
  <w:num w:numId="9" w16cid:durableId="1627665203">
    <w:abstractNumId w:val="30"/>
  </w:num>
  <w:num w:numId="10" w16cid:durableId="872032965">
    <w:abstractNumId w:val="23"/>
  </w:num>
  <w:num w:numId="11" w16cid:durableId="1506936110">
    <w:abstractNumId w:val="26"/>
  </w:num>
  <w:num w:numId="12" w16cid:durableId="1668749070">
    <w:abstractNumId w:val="52"/>
  </w:num>
  <w:num w:numId="13" w16cid:durableId="546650893">
    <w:abstractNumId w:val="72"/>
  </w:num>
  <w:num w:numId="14" w16cid:durableId="705569214">
    <w:abstractNumId w:val="8"/>
  </w:num>
  <w:num w:numId="15" w16cid:durableId="501434265">
    <w:abstractNumId w:val="6"/>
  </w:num>
  <w:num w:numId="16" w16cid:durableId="1746339030">
    <w:abstractNumId w:val="40"/>
  </w:num>
  <w:num w:numId="17" w16cid:durableId="1436510793">
    <w:abstractNumId w:val="42"/>
  </w:num>
  <w:num w:numId="18" w16cid:durableId="1913999265">
    <w:abstractNumId w:val="28"/>
  </w:num>
  <w:num w:numId="19" w16cid:durableId="507058450">
    <w:abstractNumId w:val="7"/>
  </w:num>
  <w:num w:numId="20" w16cid:durableId="1073502814">
    <w:abstractNumId w:val="12"/>
  </w:num>
  <w:num w:numId="21" w16cid:durableId="1595701184">
    <w:abstractNumId w:val="59"/>
  </w:num>
  <w:num w:numId="22" w16cid:durableId="2055427097">
    <w:abstractNumId w:val="73"/>
  </w:num>
  <w:num w:numId="23" w16cid:durableId="1538852667">
    <w:abstractNumId w:val="5"/>
  </w:num>
  <w:num w:numId="24" w16cid:durableId="1742756626">
    <w:abstractNumId w:val="34"/>
  </w:num>
  <w:num w:numId="25" w16cid:durableId="981692339">
    <w:abstractNumId w:val="64"/>
  </w:num>
  <w:num w:numId="26" w16cid:durableId="188154176">
    <w:abstractNumId w:val="69"/>
  </w:num>
  <w:num w:numId="27" w16cid:durableId="916675042">
    <w:abstractNumId w:val="4"/>
  </w:num>
  <w:num w:numId="28" w16cid:durableId="1121802450">
    <w:abstractNumId w:val="36"/>
  </w:num>
  <w:num w:numId="29" w16cid:durableId="100105307">
    <w:abstractNumId w:val="17"/>
  </w:num>
  <w:num w:numId="30" w16cid:durableId="1633637994">
    <w:abstractNumId w:val="10"/>
  </w:num>
  <w:num w:numId="31" w16cid:durableId="799570275">
    <w:abstractNumId w:val="33"/>
  </w:num>
  <w:num w:numId="32" w16cid:durableId="376243552">
    <w:abstractNumId w:val="58"/>
  </w:num>
  <w:num w:numId="33" w16cid:durableId="453403291">
    <w:abstractNumId w:val="71"/>
  </w:num>
  <w:num w:numId="34" w16cid:durableId="938759511">
    <w:abstractNumId w:val="21"/>
  </w:num>
  <w:num w:numId="35" w16cid:durableId="1059354199">
    <w:abstractNumId w:val="66"/>
  </w:num>
  <w:num w:numId="36" w16cid:durableId="1221088870">
    <w:abstractNumId w:val="37"/>
  </w:num>
  <w:num w:numId="37" w16cid:durableId="597717044">
    <w:abstractNumId w:val="54"/>
  </w:num>
  <w:num w:numId="38" w16cid:durableId="338973868">
    <w:abstractNumId w:val="20"/>
  </w:num>
  <w:num w:numId="39" w16cid:durableId="1110707773">
    <w:abstractNumId w:val="24"/>
  </w:num>
  <w:num w:numId="40" w16cid:durableId="570043615">
    <w:abstractNumId w:val="3"/>
  </w:num>
  <w:num w:numId="41" w16cid:durableId="1585846338">
    <w:abstractNumId w:val="57"/>
  </w:num>
  <w:num w:numId="42" w16cid:durableId="1213271542">
    <w:abstractNumId w:val="41"/>
  </w:num>
  <w:num w:numId="43" w16cid:durableId="1555695272">
    <w:abstractNumId w:val="2"/>
  </w:num>
  <w:num w:numId="44" w16cid:durableId="1489714808">
    <w:abstractNumId w:val="50"/>
  </w:num>
  <w:num w:numId="45" w16cid:durableId="43481986">
    <w:abstractNumId w:val="61"/>
  </w:num>
  <w:num w:numId="46" w16cid:durableId="940995789">
    <w:abstractNumId w:val="60"/>
  </w:num>
  <w:num w:numId="47" w16cid:durableId="766851647">
    <w:abstractNumId w:val="45"/>
  </w:num>
  <w:num w:numId="48" w16cid:durableId="1771050441">
    <w:abstractNumId w:val="1"/>
  </w:num>
  <w:num w:numId="49" w16cid:durableId="909342330">
    <w:abstractNumId w:val="39"/>
  </w:num>
  <w:num w:numId="50" w16cid:durableId="1529752625">
    <w:abstractNumId w:val="15"/>
  </w:num>
  <w:num w:numId="51" w16cid:durableId="787747615">
    <w:abstractNumId w:val="43"/>
  </w:num>
  <w:num w:numId="52" w16cid:durableId="1647005527">
    <w:abstractNumId w:val="16"/>
  </w:num>
  <w:num w:numId="53" w16cid:durableId="2128500081">
    <w:abstractNumId w:val="9"/>
  </w:num>
  <w:num w:numId="54" w16cid:durableId="721371626">
    <w:abstractNumId w:val="65"/>
  </w:num>
  <w:num w:numId="55" w16cid:durableId="832841811">
    <w:abstractNumId w:val="48"/>
  </w:num>
  <w:num w:numId="56" w16cid:durableId="321812387">
    <w:abstractNumId w:val="62"/>
  </w:num>
  <w:num w:numId="57" w16cid:durableId="1633974332">
    <w:abstractNumId w:val="56"/>
  </w:num>
  <w:num w:numId="58" w16cid:durableId="217740811">
    <w:abstractNumId w:val="55"/>
  </w:num>
  <w:num w:numId="59" w16cid:durableId="209460606">
    <w:abstractNumId w:val="67"/>
  </w:num>
  <w:num w:numId="60" w16cid:durableId="924875024">
    <w:abstractNumId w:val="18"/>
  </w:num>
  <w:num w:numId="61" w16cid:durableId="1783256763">
    <w:abstractNumId w:val="68"/>
  </w:num>
  <w:num w:numId="62" w16cid:durableId="1411350182">
    <w:abstractNumId w:val="27"/>
  </w:num>
  <w:num w:numId="63" w16cid:durableId="806557215">
    <w:abstractNumId w:val="44"/>
  </w:num>
  <w:num w:numId="64" w16cid:durableId="1743215596">
    <w:abstractNumId w:val="32"/>
  </w:num>
  <w:num w:numId="65" w16cid:durableId="330371109">
    <w:abstractNumId w:val="11"/>
  </w:num>
  <w:num w:numId="66" w16cid:durableId="1049496942">
    <w:abstractNumId w:val="22"/>
  </w:num>
  <w:num w:numId="67" w16cid:durableId="712315146">
    <w:abstractNumId w:val="63"/>
  </w:num>
  <w:num w:numId="68" w16cid:durableId="1558320091">
    <w:abstractNumId w:val="0"/>
  </w:num>
  <w:num w:numId="69" w16cid:durableId="92938840">
    <w:abstractNumId w:val="19"/>
  </w:num>
  <w:num w:numId="70" w16cid:durableId="178593759">
    <w:abstractNumId w:val="14"/>
  </w:num>
  <w:num w:numId="71" w16cid:durableId="386104655">
    <w:abstractNumId w:val="25"/>
  </w:num>
  <w:num w:numId="72" w16cid:durableId="298189021">
    <w:abstractNumId w:val="49"/>
  </w:num>
  <w:num w:numId="73" w16cid:durableId="1654410519">
    <w:abstractNumId w:val="29"/>
  </w:num>
  <w:num w:numId="74" w16cid:durableId="2098475397">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B24"/>
    <w:rsid w:val="00001613"/>
    <w:rsid w:val="00001A7F"/>
    <w:rsid w:val="00003644"/>
    <w:rsid w:val="00004802"/>
    <w:rsid w:val="00004E3A"/>
    <w:rsid w:val="00007CE5"/>
    <w:rsid w:val="0001396D"/>
    <w:rsid w:val="00017F4C"/>
    <w:rsid w:val="00020C71"/>
    <w:rsid w:val="00020C8A"/>
    <w:rsid w:val="00022393"/>
    <w:rsid w:val="00023155"/>
    <w:rsid w:val="00023BFC"/>
    <w:rsid w:val="00024E1B"/>
    <w:rsid w:val="00025D08"/>
    <w:rsid w:val="00026B13"/>
    <w:rsid w:val="000270AB"/>
    <w:rsid w:val="0002751A"/>
    <w:rsid w:val="00030372"/>
    <w:rsid w:val="0003100D"/>
    <w:rsid w:val="00031D2E"/>
    <w:rsid w:val="0003245F"/>
    <w:rsid w:val="00032BA9"/>
    <w:rsid w:val="00033F39"/>
    <w:rsid w:val="0003414D"/>
    <w:rsid w:val="000348F6"/>
    <w:rsid w:val="00034EC1"/>
    <w:rsid w:val="00035564"/>
    <w:rsid w:val="00036D53"/>
    <w:rsid w:val="00037C12"/>
    <w:rsid w:val="00042D5B"/>
    <w:rsid w:val="00043A91"/>
    <w:rsid w:val="0004513C"/>
    <w:rsid w:val="000453D0"/>
    <w:rsid w:val="00050255"/>
    <w:rsid w:val="00051BB6"/>
    <w:rsid w:val="00051DE9"/>
    <w:rsid w:val="00054158"/>
    <w:rsid w:val="000551A2"/>
    <w:rsid w:val="0005654A"/>
    <w:rsid w:val="00057525"/>
    <w:rsid w:val="00057861"/>
    <w:rsid w:val="00057EF9"/>
    <w:rsid w:val="00060642"/>
    <w:rsid w:val="00060E09"/>
    <w:rsid w:val="00062243"/>
    <w:rsid w:val="00063C4D"/>
    <w:rsid w:val="00065F16"/>
    <w:rsid w:val="0006745D"/>
    <w:rsid w:val="0007307E"/>
    <w:rsid w:val="000731A4"/>
    <w:rsid w:val="000739A5"/>
    <w:rsid w:val="000754E5"/>
    <w:rsid w:val="000772A5"/>
    <w:rsid w:val="00077928"/>
    <w:rsid w:val="00080A08"/>
    <w:rsid w:val="00081CFA"/>
    <w:rsid w:val="000870E0"/>
    <w:rsid w:val="00087877"/>
    <w:rsid w:val="000917AA"/>
    <w:rsid w:val="000924C0"/>
    <w:rsid w:val="000925C2"/>
    <w:rsid w:val="00092B7F"/>
    <w:rsid w:val="00094C8C"/>
    <w:rsid w:val="00095C6E"/>
    <w:rsid w:val="0009752E"/>
    <w:rsid w:val="000A1103"/>
    <w:rsid w:val="000A164B"/>
    <w:rsid w:val="000A2906"/>
    <w:rsid w:val="000A2B4F"/>
    <w:rsid w:val="000A2DA4"/>
    <w:rsid w:val="000A34DE"/>
    <w:rsid w:val="000A3664"/>
    <w:rsid w:val="000A3C21"/>
    <w:rsid w:val="000A3C32"/>
    <w:rsid w:val="000A41C5"/>
    <w:rsid w:val="000A4CC7"/>
    <w:rsid w:val="000A63D8"/>
    <w:rsid w:val="000A6580"/>
    <w:rsid w:val="000B39E6"/>
    <w:rsid w:val="000B7E79"/>
    <w:rsid w:val="000C137A"/>
    <w:rsid w:val="000C1761"/>
    <w:rsid w:val="000C1F2A"/>
    <w:rsid w:val="000C2F29"/>
    <w:rsid w:val="000C330A"/>
    <w:rsid w:val="000C52BB"/>
    <w:rsid w:val="000C67A0"/>
    <w:rsid w:val="000C6A98"/>
    <w:rsid w:val="000C7496"/>
    <w:rsid w:val="000D0ECD"/>
    <w:rsid w:val="000D121A"/>
    <w:rsid w:val="000D154D"/>
    <w:rsid w:val="000D164C"/>
    <w:rsid w:val="000D1663"/>
    <w:rsid w:val="000D1E07"/>
    <w:rsid w:val="000D3385"/>
    <w:rsid w:val="000D34C2"/>
    <w:rsid w:val="000D34FB"/>
    <w:rsid w:val="000D415F"/>
    <w:rsid w:val="000D7CCF"/>
    <w:rsid w:val="000E0774"/>
    <w:rsid w:val="000E0A16"/>
    <w:rsid w:val="000E319F"/>
    <w:rsid w:val="000E375E"/>
    <w:rsid w:val="000E64CE"/>
    <w:rsid w:val="000E67F8"/>
    <w:rsid w:val="000E7887"/>
    <w:rsid w:val="000F06ED"/>
    <w:rsid w:val="000F1B5C"/>
    <w:rsid w:val="000F46A1"/>
    <w:rsid w:val="000F4866"/>
    <w:rsid w:val="000F6127"/>
    <w:rsid w:val="000F6E31"/>
    <w:rsid w:val="00102BD7"/>
    <w:rsid w:val="00104677"/>
    <w:rsid w:val="00104BD7"/>
    <w:rsid w:val="001068CF"/>
    <w:rsid w:val="00113075"/>
    <w:rsid w:val="001133AC"/>
    <w:rsid w:val="00116CC3"/>
    <w:rsid w:val="00117C8A"/>
    <w:rsid w:val="00120DAD"/>
    <w:rsid w:val="00120E9B"/>
    <w:rsid w:val="00122006"/>
    <w:rsid w:val="001234E5"/>
    <w:rsid w:val="00123725"/>
    <w:rsid w:val="00123CDC"/>
    <w:rsid w:val="00130B83"/>
    <w:rsid w:val="00131F07"/>
    <w:rsid w:val="00132258"/>
    <w:rsid w:val="00136026"/>
    <w:rsid w:val="00137934"/>
    <w:rsid w:val="00144CBE"/>
    <w:rsid w:val="0014697C"/>
    <w:rsid w:val="00147CEF"/>
    <w:rsid w:val="00150469"/>
    <w:rsid w:val="00151AE1"/>
    <w:rsid w:val="0015651C"/>
    <w:rsid w:val="00156A95"/>
    <w:rsid w:val="00157B0D"/>
    <w:rsid w:val="00157D77"/>
    <w:rsid w:val="00162E81"/>
    <w:rsid w:val="00163392"/>
    <w:rsid w:val="00163F0A"/>
    <w:rsid w:val="00163F23"/>
    <w:rsid w:val="00165D6F"/>
    <w:rsid w:val="0016657B"/>
    <w:rsid w:val="0016747B"/>
    <w:rsid w:val="0016769F"/>
    <w:rsid w:val="00171D95"/>
    <w:rsid w:val="00172E34"/>
    <w:rsid w:val="00174720"/>
    <w:rsid w:val="001754EF"/>
    <w:rsid w:val="0017580A"/>
    <w:rsid w:val="00175824"/>
    <w:rsid w:val="00175D4C"/>
    <w:rsid w:val="00177899"/>
    <w:rsid w:val="00181F42"/>
    <w:rsid w:val="001829FA"/>
    <w:rsid w:val="0018367F"/>
    <w:rsid w:val="001836E6"/>
    <w:rsid w:val="00184877"/>
    <w:rsid w:val="001874AB"/>
    <w:rsid w:val="0019071A"/>
    <w:rsid w:val="00190887"/>
    <w:rsid w:val="00191616"/>
    <w:rsid w:val="00191E4D"/>
    <w:rsid w:val="00194EC5"/>
    <w:rsid w:val="00195785"/>
    <w:rsid w:val="00196B6B"/>
    <w:rsid w:val="0019742C"/>
    <w:rsid w:val="001A1DB3"/>
    <w:rsid w:val="001A1E16"/>
    <w:rsid w:val="001A5FCA"/>
    <w:rsid w:val="001B0EB4"/>
    <w:rsid w:val="001B2034"/>
    <w:rsid w:val="001B3452"/>
    <w:rsid w:val="001B3776"/>
    <w:rsid w:val="001B665B"/>
    <w:rsid w:val="001B6845"/>
    <w:rsid w:val="001B72CE"/>
    <w:rsid w:val="001B7670"/>
    <w:rsid w:val="001C0FE6"/>
    <w:rsid w:val="001C233D"/>
    <w:rsid w:val="001C23CF"/>
    <w:rsid w:val="001C4082"/>
    <w:rsid w:val="001C4112"/>
    <w:rsid w:val="001C6862"/>
    <w:rsid w:val="001D30E2"/>
    <w:rsid w:val="001D381C"/>
    <w:rsid w:val="001D3863"/>
    <w:rsid w:val="001D3B91"/>
    <w:rsid w:val="001D4E3B"/>
    <w:rsid w:val="001E09DB"/>
    <w:rsid w:val="001E200C"/>
    <w:rsid w:val="001E39CD"/>
    <w:rsid w:val="001E4121"/>
    <w:rsid w:val="001E7903"/>
    <w:rsid w:val="001E7FED"/>
    <w:rsid w:val="001F17D3"/>
    <w:rsid w:val="001F27A6"/>
    <w:rsid w:val="001F47A8"/>
    <w:rsid w:val="001F5FED"/>
    <w:rsid w:val="001F6BDA"/>
    <w:rsid w:val="001F7544"/>
    <w:rsid w:val="00200E26"/>
    <w:rsid w:val="002016C6"/>
    <w:rsid w:val="0020366D"/>
    <w:rsid w:val="00206E8F"/>
    <w:rsid w:val="0020769B"/>
    <w:rsid w:val="002115B9"/>
    <w:rsid w:val="00212ADA"/>
    <w:rsid w:val="0021350D"/>
    <w:rsid w:val="002139FE"/>
    <w:rsid w:val="0021402B"/>
    <w:rsid w:val="00215CBF"/>
    <w:rsid w:val="00216DD6"/>
    <w:rsid w:val="0022239D"/>
    <w:rsid w:val="00224811"/>
    <w:rsid w:val="0022565F"/>
    <w:rsid w:val="00231667"/>
    <w:rsid w:val="002319D6"/>
    <w:rsid w:val="00231EFF"/>
    <w:rsid w:val="002338D7"/>
    <w:rsid w:val="002343A2"/>
    <w:rsid w:val="002346AC"/>
    <w:rsid w:val="00237580"/>
    <w:rsid w:val="00241A9E"/>
    <w:rsid w:val="00241B5A"/>
    <w:rsid w:val="00242CB1"/>
    <w:rsid w:val="0025091C"/>
    <w:rsid w:val="00251685"/>
    <w:rsid w:val="0025275F"/>
    <w:rsid w:val="002546D0"/>
    <w:rsid w:val="0025500D"/>
    <w:rsid w:val="00260251"/>
    <w:rsid w:val="00260902"/>
    <w:rsid w:val="0026137F"/>
    <w:rsid w:val="002617C5"/>
    <w:rsid w:val="00261B95"/>
    <w:rsid w:val="00261DFC"/>
    <w:rsid w:val="00261E9B"/>
    <w:rsid w:val="0026234F"/>
    <w:rsid w:val="002623D7"/>
    <w:rsid w:val="002652DA"/>
    <w:rsid w:val="00265878"/>
    <w:rsid w:val="00266075"/>
    <w:rsid w:val="0026619F"/>
    <w:rsid w:val="00266281"/>
    <w:rsid w:val="002711A3"/>
    <w:rsid w:val="00271889"/>
    <w:rsid w:val="00272039"/>
    <w:rsid w:val="0027316B"/>
    <w:rsid w:val="00274919"/>
    <w:rsid w:val="0027534C"/>
    <w:rsid w:val="00275DDB"/>
    <w:rsid w:val="00277173"/>
    <w:rsid w:val="0027765F"/>
    <w:rsid w:val="00277B28"/>
    <w:rsid w:val="00280EBF"/>
    <w:rsid w:val="00285836"/>
    <w:rsid w:val="002859EC"/>
    <w:rsid w:val="00287E08"/>
    <w:rsid w:val="00292876"/>
    <w:rsid w:val="00292C53"/>
    <w:rsid w:val="002957B4"/>
    <w:rsid w:val="00296658"/>
    <w:rsid w:val="00296B2E"/>
    <w:rsid w:val="00296FF0"/>
    <w:rsid w:val="00297CE9"/>
    <w:rsid w:val="002A239C"/>
    <w:rsid w:val="002A4A2C"/>
    <w:rsid w:val="002A5D1D"/>
    <w:rsid w:val="002B0634"/>
    <w:rsid w:val="002B0B51"/>
    <w:rsid w:val="002B1C23"/>
    <w:rsid w:val="002B2776"/>
    <w:rsid w:val="002B38DA"/>
    <w:rsid w:val="002B4334"/>
    <w:rsid w:val="002B4D89"/>
    <w:rsid w:val="002B5948"/>
    <w:rsid w:val="002B67B6"/>
    <w:rsid w:val="002B6C78"/>
    <w:rsid w:val="002B6E26"/>
    <w:rsid w:val="002B752C"/>
    <w:rsid w:val="002B787D"/>
    <w:rsid w:val="002B7BA5"/>
    <w:rsid w:val="002C15D5"/>
    <w:rsid w:val="002C2982"/>
    <w:rsid w:val="002C2D77"/>
    <w:rsid w:val="002C3D74"/>
    <w:rsid w:val="002C3FCD"/>
    <w:rsid w:val="002C540E"/>
    <w:rsid w:val="002C5705"/>
    <w:rsid w:val="002D078B"/>
    <w:rsid w:val="002D15CC"/>
    <w:rsid w:val="002D341B"/>
    <w:rsid w:val="002D5348"/>
    <w:rsid w:val="002D6625"/>
    <w:rsid w:val="002D7785"/>
    <w:rsid w:val="002E010B"/>
    <w:rsid w:val="002E1A72"/>
    <w:rsid w:val="002E2231"/>
    <w:rsid w:val="002E38FD"/>
    <w:rsid w:val="002E4DB0"/>
    <w:rsid w:val="002E6597"/>
    <w:rsid w:val="002E7A74"/>
    <w:rsid w:val="002F0406"/>
    <w:rsid w:val="002F2CB4"/>
    <w:rsid w:val="002F437B"/>
    <w:rsid w:val="002F4727"/>
    <w:rsid w:val="002F6BBE"/>
    <w:rsid w:val="002F6F12"/>
    <w:rsid w:val="002F7180"/>
    <w:rsid w:val="00300E46"/>
    <w:rsid w:val="00301A6E"/>
    <w:rsid w:val="00301DD4"/>
    <w:rsid w:val="00301E4B"/>
    <w:rsid w:val="00302538"/>
    <w:rsid w:val="003056E7"/>
    <w:rsid w:val="00307024"/>
    <w:rsid w:val="00307205"/>
    <w:rsid w:val="0031081D"/>
    <w:rsid w:val="00312D16"/>
    <w:rsid w:val="00313336"/>
    <w:rsid w:val="00314E1C"/>
    <w:rsid w:val="00315442"/>
    <w:rsid w:val="0031595E"/>
    <w:rsid w:val="00316735"/>
    <w:rsid w:val="00320229"/>
    <w:rsid w:val="0032340F"/>
    <w:rsid w:val="003239A8"/>
    <w:rsid w:val="00326463"/>
    <w:rsid w:val="003341A7"/>
    <w:rsid w:val="00334CA1"/>
    <w:rsid w:val="00335DDE"/>
    <w:rsid w:val="0034034A"/>
    <w:rsid w:val="003405DD"/>
    <w:rsid w:val="00340E58"/>
    <w:rsid w:val="003411F8"/>
    <w:rsid w:val="003421B9"/>
    <w:rsid w:val="003441DE"/>
    <w:rsid w:val="0034716A"/>
    <w:rsid w:val="0035035C"/>
    <w:rsid w:val="003503BF"/>
    <w:rsid w:val="003510DB"/>
    <w:rsid w:val="00353E64"/>
    <w:rsid w:val="003545BD"/>
    <w:rsid w:val="00354689"/>
    <w:rsid w:val="0035491C"/>
    <w:rsid w:val="00355D78"/>
    <w:rsid w:val="00356C36"/>
    <w:rsid w:val="00361EF2"/>
    <w:rsid w:val="0036257C"/>
    <w:rsid w:val="0036542C"/>
    <w:rsid w:val="0036607C"/>
    <w:rsid w:val="00366F05"/>
    <w:rsid w:val="00370604"/>
    <w:rsid w:val="003765E8"/>
    <w:rsid w:val="00376694"/>
    <w:rsid w:val="003771C7"/>
    <w:rsid w:val="00382419"/>
    <w:rsid w:val="0038254A"/>
    <w:rsid w:val="00382FE0"/>
    <w:rsid w:val="003839CB"/>
    <w:rsid w:val="00384C8C"/>
    <w:rsid w:val="003866D8"/>
    <w:rsid w:val="0038672D"/>
    <w:rsid w:val="0039078D"/>
    <w:rsid w:val="003907CC"/>
    <w:rsid w:val="00394652"/>
    <w:rsid w:val="00395B1D"/>
    <w:rsid w:val="003A06D2"/>
    <w:rsid w:val="003A34E5"/>
    <w:rsid w:val="003A3DA9"/>
    <w:rsid w:val="003A4FEC"/>
    <w:rsid w:val="003A61F7"/>
    <w:rsid w:val="003A6B33"/>
    <w:rsid w:val="003A7F3F"/>
    <w:rsid w:val="003B0168"/>
    <w:rsid w:val="003B0AD3"/>
    <w:rsid w:val="003B20EC"/>
    <w:rsid w:val="003B2949"/>
    <w:rsid w:val="003B7B2D"/>
    <w:rsid w:val="003B7D09"/>
    <w:rsid w:val="003C246F"/>
    <w:rsid w:val="003C49FF"/>
    <w:rsid w:val="003C4B81"/>
    <w:rsid w:val="003D0C24"/>
    <w:rsid w:val="003D1D31"/>
    <w:rsid w:val="003D2679"/>
    <w:rsid w:val="003D47AB"/>
    <w:rsid w:val="003D4C75"/>
    <w:rsid w:val="003D4D45"/>
    <w:rsid w:val="003D6D28"/>
    <w:rsid w:val="003E11D9"/>
    <w:rsid w:val="003E15A3"/>
    <w:rsid w:val="003E221F"/>
    <w:rsid w:val="003E33B7"/>
    <w:rsid w:val="003E3D6A"/>
    <w:rsid w:val="003E61BA"/>
    <w:rsid w:val="003E7728"/>
    <w:rsid w:val="003F0BC8"/>
    <w:rsid w:val="003F37F7"/>
    <w:rsid w:val="003F4420"/>
    <w:rsid w:val="003F5165"/>
    <w:rsid w:val="003F58B7"/>
    <w:rsid w:val="003F6F52"/>
    <w:rsid w:val="003F7C4D"/>
    <w:rsid w:val="004002C4"/>
    <w:rsid w:val="00403C21"/>
    <w:rsid w:val="00404E61"/>
    <w:rsid w:val="004072A2"/>
    <w:rsid w:val="00410C81"/>
    <w:rsid w:val="00411D06"/>
    <w:rsid w:val="00412A58"/>
    <w:rsid w:val="00412E6C"/>
    <w:rsid w:val="00413C86"/>
    <w:rsid w:val="0041528F"/>
    <w:rsid w:val="004168E0"/>
    <w:rsid w:val="004200FB"/>
    <w:rsid w:val="00424EB3"/>
    <w:rsid w:val="00424F0D"/>
    <w:rsid w:val="004259B0"/>
    <w:rsid w:val="00425AF6"/>
    <w:rsid w:val="00427432"/>
    <w:rsid w:val="00427D97"/>
    <w:rsid w:val="004308AE"/>
    <w:rsid w:val="0043154A"/>
    <w:rsid w:val="00432FFB"/>
    <w:rsid w:val="004338B5"/>
    <w:rsid w:val="00435B3C"/>
    <w:rsid w:val="004372F7"/>
    <w:rsid w:val="0044099E"/>
    <w:rsid w:val="00442216"/>
    <w:rsid w:val="004432ED"/>
    <w:rsid w:val="00443DC3"/>
    <w:rsid w:val="0044444A"/>
    <w:rsid w:val="0044558E"/>
    <w:rsid w:val="00447B5A"/>
    <w:rsid w:val="00450322"/>
    <w:rsid w:val="0045261B"/>
    <w:rsid w:val="00453ED1"/>
    <w:rsid w:val="00453F69"/>
    <w:rsid w:val="00456599"/>
    <w:rsid w:val="00457121"/>
    <w:rsid w:val="00463E71"/>
    <w:rsid w:val="004645DC"/>
    <w:rsid w:val="00465A2A"/>
    <w:rsid w:val="00465F4F"/>
    <w:rsid w:val="00466B07"/>
    <w:rsid w:val="00466D3F"/>
    <w:rsid w:val="004677DA"/>
    <w:rsid w:val="004678B0"/>
    <w:rsid w:val="00470CCB"/>
    <w:rsid w:val="00470EC0"/>
    <w:rsid w:val="00471884"/>
    <w:rsid w:val="004723D9"/>
    <w:rsid w:val="0047554A"/>
    <w:rsid w:val="00476668"/>
    <w:rsid w:val="004808B7"/>
    <w:rsid w:val="00480DC8"/>
    <w:rsid w:val="004812A3"/>
    <w:rsid w:val="00481B86"/>
    <w:rsid w:val="00483E75"/>
    <w:rsid w:val="00484550"/>
    <w:rsid w:val="0048522D"/>
    <w:rsid w:val="00485474"/>
    <w:rsid w:val="004868F8"/>
    <w:rsid w:val="00491246"/>
    <w:rsid w:val="004914E6"/>
    <w:rsid w:val="004944F9"/>
    <w:rsid w:val="00496762"/>
    <w:rsid w:val="00496971"/>
    <w:rsid w:val="004A6B0C"/>
    <w:rsid w:val="004A6C29"/>
    <w:rsid w:val="004B083F"/>
    <w:rsid w:val="004B0F0F"/>
    <w:rsid w:val="004B52C0"/>
    <w:rsid w:val="004B6DE8"/>
    <w:rsid w:val="004C0CAC"/>
    <w:rsid w:val="004C13EF"/>
    <w:rsid w:val="004C3611"/>
    <w:rsid w:val="004C5524"/>
    <w:rsid w:val="004C6C17"/>
    <w:rsid w:val="004D0BEE"/>
    <w:rsid w:val="004D1E8B"/>
    <w:rsid w:val="004D3DDD"/>
    <w:rsid w:val="004D54DF"/>
    <w:rsid w:val="004D5742"/>
    <w:rsid w:val="004D5780"/>
    <w:rsid w:val="004D67B6"/>
    <w:rsid w:val="004D6ABF"/>
    <w:rsid w:val="004D777E"/>
    <w:rsid w:val="004E1518"/>
    <w:rsid w:val="004E32A4"/>
    <w:rsid w:val="004E429A"/>
    <w:rsid w:val="004E65E4"/>
    <w:rsid w:val="004E6FA4"/>
    <w:rsid w:val="004E709E"/>
    <w:rsid w:val="00500569"/>
    <w:rsid w:val="00502472"/>
    <w:rsid w:val="00502B62"/>
    <w:rsid w:val="00502C0D"/>
    <w:rsid w:val="00504315"/>
    <w:rsid w:val="00505F9C"/>
    <w:rsid w:val="005065B8"/>
    <w:rsid w:val="005067B9"/>
    <w:rsid w:val="00506FBE"/>
    <w:rsid w:val="00510186"/>
    <w:rsid w:val="00511CC2"/>
    <w:rsid w:val="005132B4"/>
    <w:rsid w:val="00513F3E"/>
    <w:rsid w:val="00517D6B"/>
    <w:rsid w:val="005225C4"/>
    <w:rsid w:val="0052358C"/>
    <w:rsid w:val="0052403B"/>
    <w:rsid w:val="00524158"/>
    <w:rsid w:val="00526948"/>
    <w:rsid w:val="005272AE"/>
    <w:rsid w:val="00537882"/>
    <w:rsid w:val="00541D25"/>
    <w:rsid w:val="00545AFC"/>
    <w:rsid w:val="00545E39"/>
    <w:rsid w:val="0054704D"/>
    <w:rsid w:val="00547A99"/>
    <w:rsid w:val="005508FE"/>
    <w:rsid w:val="00551292"/>
    <w:rsid w:val="00551F7A"/>
    <w:rsid w:val="00552447"/>
    <w:rsid w:val="00553174"/>
    <w:rsid w:val="005533AF"/>
    <w:rsid w:val="00553B63"/>
    <w:rsid w:val="00555013"/>
    <w:rsid w:val="00555E57"/>
    <w:rsid w:val="00556884"/>
    <w:rsid w:val="00560DAE"/>
    <w:rsid w:val="00561951"/>
    <w:rsid w:val="005629BD"/>
    <w:rsid w:val="0056381F"/>
    <w:rsid w:val="00563BB4"/>
    <w:rsid w:val="00564DD4"/>
    <w:rsid w:val="005650BC"/>
    <w:rsid w:val="00565E87"/>
    <w:rsid w:val="00566A40"/>
    <w:rsid w:val="005702B0"/>
    <w:rsid w:val="005709AA"/>
    <w:rsid w:val="00571376"/>
    <w:rsid w:val="00572BC7"/>
    <w:rsid w:val="00574EF8"/>
    <w:rsid w:val="005819A2"/>
    <w:rsid w:val="00582354"/>
    <w:rsid w:val="00582807"/>
    <w:rsid w:val="005902B6"/>
    <w:rsid w:val="00590E94"/>
    <w:rsid w:val="00590FE7"/>
    <w:rsid w:val="0059197B"/>
    <w:rsid w:val="00594081"/>
    <w:rsid w:val="00596204"/>
    <w:rsid w:val="00597217"/>
    <w:rsid w:val="005A43F8"/>
    <w:rsid w:val="005A5610"/>
    <w:rsid w:val="005A687C"/>
    <w:rsid w:val="005A6CCE"/>
    <w:rsid w:val="005A6FC7"/>
    <w:rsid w:val="005A786E"/>
    <w:rsid w:val="005A7EFB"/>
    <w:rsid w:val="005B00BD"/>
    <w:rsid w:val="005B12E7"/>
    <w:rsid w:val="005B324B"/>
    <w:rsid w:val="005B3CF5"/>
    <w:rsid w:val="005B3FF1"/>
    <w:rsid w:val="005B5258"/>
    <w:rsid w:val="005B532B"/>
    <w:rsid w:val="005B6A5A"/>
    <w:rsid w:val="005C0C7B"/>
    <w:rsid w:val="005C2900"/>
    <w:rsid w:val="005C64DD"/>
    <w:rsid w:val="005C687F"/>
    <w:rsid w:val="005C6F00"/>
    <w:rsid w:val="005C7D3D"/>
    <w:rsid w:val="005D1B1D"/>
    <w:rsid w:val="005D2BDF"/>
    <w:rsid w:val="005D4D2E"/>
    <w:rsid w:val="005D515E"/>
    <w:rsid w:val="005D53F0"/>
    <w:rsid w:val="005D583A"/>
    <w:rsid w:val="005D6037"/>
    <w:rsid w:val="005D782C"/>
    <w:rsid w:val="005D7C9B"/>
    <w:rsid w:val="005E096E"/>
    <w:rsid w:val="005E5379"/>
    <w:rsid w:val="005F1CF4"/>
    <w:rsid w:val="005F3417"/>
    <w:rsid w:val="005F3F62"/>
    <w:rsid w:val="005F41BA"/>
    <w:rsid w:val="005F442A"/>
    <w:rsid w:val="005F6040"/>
    <w:rsid w:val="005F7C72"/>
    <w:rsid w:val="00603AEC"/>
    <w:rsid w:val="00603C0C"/>
    <w:rsid w:val="00604E68"/>
    <w:rsid w:val="0060638D"/>
    <w:rsid w:val="00606607"/>
    <w:rsid w:val="006067A5"/>
    <w:rsid w:val="00606B46"/>
    <w:rsid w:val="00606F0C"/>
    <w:rsid w:val="00607097"/>
    <w:rsid w:val="00613CF7"/>
    <w:rsid w:val="00615751"/>
    <w:rsid w:val="00616135"/>
    <w:rsid w:val="00616D41"/>
    <w:rsid w:val="00621919"/>
    <w:rsid w:val="00624EF6"/>
    <w:rsid w:val="0062532F"/>
    <w:rsid w:val="00625C58"/>
    <w:rsid w:val="00625DA9"/>
    <w:rsid w:val="00627700"/>
    <w:rsid w:val="006300C6"/>
    <w:rsid w:val="00630AA6"/>
    <w:rsid w:val="00634B71"/>
    <w:rsid w:val="00635965"/>
    <w:rsid w:val="00640222"/>
    <w:rsid w:val="00640ED9"/>
    <w:rsid w:val="006416E9"/>
    <w:rsid w:val="00642791"/>
    <w:rsid w:val="00642C81"/>
    <w:rsid w:val="00644452"/>
    <w:rsid w:val="00647B08"/>
    <w:rsid w:val="00651DB6"/>
    <w:rsid w:val="00651E02"/>
    <w:rsid w:val="00651E79"/>
    <w:rsid w:val="0065226D"/>
    <w:rsid w:val="00652631"/>
    <w:rsid w:val="00654B1B"/>
    <w:rsid w:val="00657A94"/>
    <w:rsid w:val="00660002"/>
    <w:rsid w:val="0066462C"/>
    <w:rsid w:val="0066722C"/>
    <w:rsid w:val="0067014D"/>
    <w:rsid w:val="00677CCC"/>
    <w:rsid w:val="0068002A"/>
    <w:rsid w:val="006806D6"/>
    <w:rsid w:val="006809AD"/>
    <w:rsid w:val="006837E1"/>
    <w:rsid w:val="00684213"/>
    <w:rsid w:val="00684570"/>
    <w:rsid w:val="00685B26"/>
    <w:rsid w:val="00685C66"/>
    <w:rsid w:val="00686D9F"/>
    <w:rsid w:val="00687F35"/>
    <w:rsid w:val="00691F4E"/>
    <w:rsid w:val="00692F76"/>
    <w:rsid w:val="006948FF"/>
    <w:rsid w:val="00694D12"/>
    <w:rsid w:val="00694EDD"/>
    <w:rsid w:val="00696391"/>
    <w:rsid w:val="006964DC"/>
    <w:rsid w:val="006967F8"/>
    <w:rsid w:val="006A197B"/>
    <w:rsid w:val="006A1FC4"/>
    <w:rsid w:val="006A27A9"/>
    <w:rsid w:val="006A28E6"/>
    <w:rsid w:val="006A6195"/>
    <w:rsid w:val="006B0287"/>
    <w:rsid w:val="006B0333"/>
    <w:rsid w:val="006B0E1E"/>
    <w:rsid w:val="006B690C"/>
    <w:rsid w:val="006B7955"/>
    <w:rsid w:val="006C128E"/>
    <w:rsid w:val="006C1ED3"/>
    <w:rsid w:val="006C2E2D"/>
    <w:rsid w:val="006C33AA"/>
    <w:rsid w:val="006C5F76"/>
    <w:rsid w:val="006C6CBF"/>
    <w:rsid w:val="006C70E5"/>
    <w:rsid w:val="006C7CCA"/>
    <w:rsid w:val="006D02C8"/>
    <w:rsid w:val="006D0DAE"/>
    <w:rsid w:val="006D0EDF"/>
    <w:rsid w:val="006D10BE"/>
    <w:rsid w:val="006D2D61"/>
    <w:rsid w:val="006D35CB"/>
    <w:rsid w:val="006D52AB"/>
    <w:rsid w:val="006D66D9"/>
    <w:rsid w:val="006D7981"/>
    <w:rsid w:val="006E219C"/>
    <w:rsid w:val="006E4606"/>
    <w:rsid w:val="006E4617"/>
    <w:rsid w:val="006E47BC"/>
    <w:rsid w:val="006E6275"/>
    <w:rsid w:val="006F21CA"/>
    <w:rsid w:val="006F21F4"/>
    <w:rsid w:val="006F3D28"/>
    <w:rsid w:val="006F6276"/>
    <w:rsid w:val="006F6960"/>
    <w:rsid w:val="006F6A42"/>
    <w:rsid w:val="00700548"/>
    <w:rsid w:val="0070247C"/>
    <w:rsid w:val="00703865"/>
    <w:rsid w:val="00706FDC"/>
    <w:rsid w:val="00707978"/>
    <w:rsid w:val="00710782"/>
    <w:rsid w:val="00712DE3"/>
    <w:rsid w:val="007133B3"/>
    <w:rsid w:val="007137AF"/>
    <w:rsid w:val="00714737"/>
    <w:rsid w:val="00717891"/>
    <w:rsid w:val="00721772"/>
    <w:rsid w:val="00722909"/>
    <w:rsid w:val="00722BDF"/>
    <w:rsid w:val="00723060"/>
    <w:rsid w:val="00723746"/>
    <w:rsid w:val="007237B8"/>
    <w:rsid w:val="007241FB"/>
    <w:rsid w:val="00724263"/>
    <w:rsid w:val="00725132"/>
    <w:rsid w:val="00726460"/>
    <w:rsid w:val="0072650A"/>
    <w:rsid w:val="00727774"/>
    <w:rsid w:val="00731768"/>
    <w:rsid w:val="00734181"/>
    <w:rsid w:val="007437AB"/>
    <w:rsid w:val="007465F4"/>
    <w:rsid w:val="007471BF"/>
    <w:rsid w:val="007479CE"/>
    <w:rsid w:val="00747CE0"/>
    <w:rsid w:val="00751A72"/>
    <w:rsid w:val="007520CF"/>
    <w:rsid w:val="00755DA1"/>
    <w:rsid w:val="0075716E"/>
    <w:rsid w:val="007573E9"/>
    <w:rsid w:val="007608A5"/>
    <w:rsid w:val="00760F74"/>
    <w:rsid w:val="00762371"/>
    <w:rsid w:val="007634A8"/>
    <w:rsid w:val="00763C7C"/>
    <w:rsid w:val="00764141"/>
    <w:rsid w:val="0076460A"/>
    <w:rsid w:val="007646E0"/>
    <w:rsid w:val="00765E71"/>
    <w:rsid w:val="0076674E"/>
    <w:rsid w:val="007706ED"/>
    <w:rsid w:val="00771FDA"/>
    <w:rsid w:val="00772166"/>
    <w:rsid w:val="00772466"/>
    <w:rsid w:val="0077464A"/>
    <w:rsid w:val="00774A84"/>
    <w:rsid w:val="007758CA"/>
    <w:rsid w:val="00775FF6"/>
    <w:rsid w:val="007774A2"/>
    <w:rsid w:val="007779E9"/>
    <w:rsid w:val="00780DD0"/>
    <w:rsid w:val="0078152E"/>
    <w:rsid w:val="00782AB6"/>
    <w:rsid w:val="00782D40"/>
    <w:rsid w:val="00783E65"/>
    <w:rsid w:val="007847D3"/>
    <w:rsid w:val="007855B8"/>
    <w:rsid w:val="007873A6"/>
    <w:rsid w:val="007878E2"/>
    <w:rsid w:val="0079093C"/>
    <w:rsid w:val="00791953"/>
    <w:rsid w:val="0079292F"/>
    <w:rsid w:val="0079367B"/>
    <w:rsid w:val="00794615"/>
    <w:rsid w:val="007955A0"/>
    <w:rsid w:val="0079734D"/>
    <w:rsid w:val="00797FD2"/>
    <w:rsid w:val="007A0768"/>
    <w:rsid w:val="007A12F0"/>
    <w:rsid w:val="007A13F8"/>
    <w:rsid w:val="007A2136"/>
    <w:rsid w:val="007A52D4"/>
    <w:rsid w:val="007A55A7"/>
    <w:rsid w:val="007A70F2"/>
    <w:rsid w:val="007B1DD3"/>
    <w:rsid w:val="007B1E8B"/>
    <w:rsid w:val="007B2462"/>
    <w:rsid w:val="007B5E50"/>
    <w:rsid w:val="007B721B"/>
    <w:rsid w:val="007B7BC6"/>
    <w:rsid w:val="007B7EC2"/>
    <w:rsid w:val="007C2198"/>
    <w:rsid w:val="007C2E30"/>
    <w:rsid w:val="007C3995"/>
    <w:rsid w:val="007C39A6"/>
    <w:rsid w:val="007C3DAA"/>
    <w:rsid w:val="007C5376"/>
    <w:rsid w:val="007D0EF7"/>
    <w:rsid w:val="007D22FE"/>
    <w:rsid w:val="007D2E6C"/>
    <w:rsid w:val="007D5E86"/>
    <w:rsid w:val="007D602E"/>
    <w:rsid w:val="007D6E49"/>
    <w:rsid w:val="007E1501"/>
    <w:rsid w:val="007E19D8"/>
    <w:rsid w:val="007E3A7E"/>
    <w:rsid w:val="007E58B8"/>
    <w:rsid w:val="007E718C"/>
    <w:rsid w:val="007E7502"/>
    <w:rsid w:val="007F0A3B"/>
    <w:rsid w:val="007F1422"/>
    <w:rsid w:val="007F15C2"/>
    <w:rsid w:val="007F2B37"/>
    <w:rsid w:val="007F343E"/>
    <w:rsid w:val="007F3585"/>
    <w:rsid w:val="007F3E4F"/>
    <w:rsid w:val="007F4460"/>
    <w:rsid w:val="007F7345"/>
    <w:rsid w:val="00800004"/>
    <w:rsid w:val="008011D7"/>
    <w:rsid w:val="008014F6"/>
    <w:rsid w:val="008015B7"/>
    <w:rsid w:val="0080411C"/>
    <w:rsid w:val="008044A6"/>
    <w:rsid w:val="0080499D"/>
    <w:rsid w:val="008062AD"/>
    <w:rsid w:val="00807360"/>
    <w:rsid w:val="00807937"/>
    <w:rsid w:val="00807E6B"/>
    <w:rsid w:val="0081034C"/>
    <w:rsid w:val="00812D22"/>
    <w:rsid w:val="0081569F"/>
    <w:rsid w:val="00815E8C"/>
    <w:rsid w:val="008166AD"/>
    <w:rsid w:val="008166B1"/>
    <w:rsid w:val="00817047"/>
    <w:rsid w:val="00822AF6"/>
    <w:rsid w:val="00825B15"/>
    <w:rsid w:val="00826775"/>
    <w:rsid w:val="008277CD"/>
    <w:rsid w:val="00831F6E"/>
    <w:rsid w:val="00832640"/>
    <w:rsid w:val="00832680"/>
    <w:rsid w:val="00832FF6"/>
    <w:rsid w:val="00833289"/>
    <w:rsid w:val="00833751"/>
    <w:rsid w:val="008350D0"/>
    <w:rsid w:val="0083561D"/>
    <w:rsid w:val="00836746"/>
    <w:rsid w:val="00836982"/>
    <w:rsid w:val="008369C5"/>
    <w:rsid w:val="0083707F"/>
    <w:rsid w:val="0083714F"/>
    <w:rsid w:val="0084090A"/>
    <w:rsid w:val="00842890"/>
    <w:rsid w:val="0084365C"/>
    <w:rsid w:val="008437B3"/>
    <w:rsid w:val="00843F4B"/>
    <w:rsid w:val="00847494"/>
    <w:rsid w:val="008474A4"/>
    <w:rsid w:val="008528F6"/>
    <w:rsid w:val="008539F9"/>
    <w:rsid w:val="00853BB8"/>
    <w:rsid w:val="008561D9"/>
    <w:rsid w:val="00856821"/>
    <w:rsid w:val="008574F6"/>
    <w:rsid w:val="008617F0"/>
    <w:rsid w:val="00862427"/>
    <w:rsid w:val="008624A9"/>
    <w:rsid w:val="00862F78"/>
    <w:rsid w:val="00864530"/>
    <w:rsid w:val="00864E0D"/>
    <w:rsid w:val="00865925"/>
    <w:rsid w:val="0086748F"/>
    <w:rsid w:val="00867E05"/>
    <w:rsid w:val="0087100A"/>
    <w:rsid w:val="00872559"/>
    <w:rsid w:val="00873500"/>
    <w:rsid w:val="00875BA1"/>
    <w:rsid w:val="00877DD7"/>
    <w:rsid w:val="00880015"/>
    <w:rsid w:val="0088158E"/>
    <w:rsid w:val="008825B7"/>
    <w:rsid w:val="00886550"/>
    <w:rsid w:val="00886F81"/>
    <w:rsid w:val="00891454"/>
    <w:rsid w:val="00893A18"/>
    <w:rsid w:val="00893BA2"/>
    <w:rsid w:val="00894A4E"/>
    <w:rsid w:val="00894DC2"/>
    <w:rsid w:val="00895E3F"/>
    <w:rsid w:val="008967F7"/>
    <w:rsid w:val="00896E02"/>
    <w:rsid w:val="0089719C"/>
    <w:rsid w:val="00897367"/>
    <w:rsid w:val="008976DF"/>
    <w:rsid w:val="008977A4"/>
    <w:rsid w:val="008A039A"/>
    <w:rsid w:val="008A1D22"/>
    <w:rsid w:val="008A2E9F"/>
    <w:rsid w:val="008A5999"/>
    <w:rsid w:val="008A7510"/>
    <w:rsid w:val="008B02E7"/>
    <w:rsid w:val="008B0DD1"/>
    <w:rsid w:val="008B1726"/>
    <w:rsid w:val="008B1D6C"/>
    <w:rsid w:val="008B2473"/>
    <w:rsid w:val="008B4D8C"/>
    <w:rsid w:val="008B6453"/>
    <w:rsid w:val="008C2726"/>
    <w:rsid w:val="008C2947"/>
    <w:rsid w:val="008C2EEA"/>
    <w:rsid w:val="008C3622"/>
    <w:rsid w:val="008C3843"/>
    <w:rsid w:val="008C3D64"/>
    <w:rsid w:val="008C4698"/>
    <w:rsid w:val="008C5690"/>
    <w:rsid w:val="008C5DE4"/>
    <w:rsid w:val="008C7D6D"/>
    <w:rsid w:val="008D0608"/>
    <w:rsid w:val="008D102C"/>
    <w:rsid w:val="008D10A9"/>
    <w:rsid w:val="008D1D76"/>
    <w:rsid w:val="008D3247"/>
    <w:rsid w:val="008D475C"/>
    <w:rsid w:val="008D515C"/>
    <w:rsid w:val="008D54F4"/>
    <w:rsid w:val="008D6F95"/>
    <w:rsid w:val="008D762B"/>
    <w:rsid w:val="008D767B"/>
    <w:rsid w:val="008E0C7F"/>
    <w:rsid w:val="008E19D0"/>
    <w:rsid w:val="008E475F"/>
    <w:rsid w:val="008F079E"/>
    <w:rsid w:val="008F0EBD"/>
    <w:rsid w:val="008F2421"/>
    <w:rsid w:val="008F7088"/>
    <w:rsid w:val="008F7C04"/>
    <w:rsid w:val="00900CDA"/>
    <w:rsid w:val="00901965"/>
    <w:rsid w:val="00902AB1"/>
    <w:rsid w:val="009058FF"/>
    <w:rsid w:val="00906F30"/>
    <w:rsid w:val="0090728F"/>
    <w:rsid w:val="00910835"/>
    <w:rsid w:val="00910DE4"/>
    <w:rsid w:val="00910FE6"/>
    <w:rsid w:val="00912698"/>
    <w:rsid w:val="00912FDB"/>
    <w:rsid w:val="00913A76"/>
    <w:rsid w:val="00915C46"/>
    <w:rsid w:val="009163A0"/>
    <w:rsid w:val="009172B3"/>
    <w:rsid w:val="0092052D"/>
    <w:rsid w:val="009209C7"/>
    <w:rsid w:val="0092192E"/>
    <w:rsid w:val="00924111"/>
    <w:rsid w:val="00925E93"/>
    <w:rsid w:val="00925F39"/>
    <w:rsid w:val="0092641D"/>
    <w:rsid w:val="009277AF"/>
    <w:rsid w:val="00927B51"/>
    <w:rsid w:val="00930951"/>
    <w:rsid w:val="00933180"/>
    <w:rsid w:val="0093383C"/>
    <w:rsid w:val="00934039"/>
    <w:rsid w:val="00935289"/>
    <w:rsid w:val="0093547A"/>
    <w:rsid w:val="00935644"/>
    <w:rsid w:val="009360B9"/>
    <w:rsid w:val="009437AA"/>
    <w:rsid w:val="00943CDD"/>
    <w:rsid w:val="00943FF9"/>
    <w:rsid w:val="009457CC"/>
    <w:rsid w:val="00945AA8"/>
    <w:rsid w:val="00947AD5"/>
    <w:rsid w:val="0095361B"/>
    <w:rsid w:val="00953D29"/>
    <w:rsid w:val="00956F78"/>
    <w:rsid w:val="00960665"/>
    <w:rsid w:val="00960C7F"/>
    <w:rsid w:val="00965F57"/>
    <w:rsid w:val="00972481"/>
    <w:rsid w:val="00976965"/>
    <w:rsid w:val="00977220"/>
    <w:rsid w:val="00980869"/>
    <w:rsid w:val="00983E98"/>
    <w:rsid w:val="00983FBD"/>
    <w:rsid w:val="00984B5A"/>
    <w:rsid w:val="00984CAF"/>
    <w:rsid w:val="00987664"/>
    <w:rsid w:val="0099189D"/>
    <w:rsid w:val="00991F7D"/>
    <w:rsid w:val="0099268E"/>
    <w:rsid w:val="00992FE2"/>
    <w:rsid w:val="009A20DA"/>
    <w:rsid w:val="009A455A"/>
    <w:rsid w:val="009A474F"/>
    <w:rsid w:val="009A4BFC"/>
    <w:rsid w:val="009A4E41"/>
    <w:rsid w:val="009A6F6A"/>
    <w:rsid w:val="009A7FAA"/>
    <w:rsid w:val="009B0104"/>
    <w:rsid w:val="009B1BCA"/>
    <w:rsid w:val="009B21CE"/>
    <w:rsid w:val="009B31E4"/>
    <w:rsid w:val="009B3FC6"/>
    <w:rsid w:val="009B47B9"/>
    <w:rsid w:val="009B5EF3"/>
    <w:rsid w:val="009B7FDA"/>
    <w:rsid w:val="009C1B3E"/>
    <w:rsid w:val="009C1C5F"/>
    <w:rsid w:val="009C2560"/>
    <w:rsid w:val="009C3F4E"/>
    <w:rsid w:val="009C4FF4"/>
    <w:rsid w:val="009C52D8"/>
    <w:rsid w:val="009C57BB"/>
    <w:rsid w:val="009C6078"/>
    <w:rsid w:val="009C7720"/>
    <w:rsid w:val="009D039A"/>
    <w:rsid w:val="009D157B"/>
    <w:rsid w:val="009D3E1C"/>
    <w:rsid w:val="009D4394"/>
    <w:rsid w:val="009D5492"/>
    <w:rsid w:val="009D5FDB"/>
    <w:rsid w:val="009D618D"/>
    <w:rsid w:val="009D654F"/>
    <w:rsid w:val="009E071D"/>
    <w:rsid w:val="009E11EF"/>
    <w:rsid w:val="009E1C62"/>
    <w:rsid w:val="009E48AF"/>
    <w:rsid w:val="009E5096"/>
    <w:rsid w:val="009E658B"/>
    <w:rsid w:val="009F1B6A"/>
    <w:rsid w:val="009F3175"/>
    <w:rsid w:val="009F365A"/>
    <w:rsid w:val="009F3D3A"/>
    <w:rsid w:val="009F40BC"/>
    <w:rsid w:val="009F5812"/>
    <w:rsid w:val="009F6C3E"/>
    <w:rsid w:val="009F7F57"/>
    <w:rsid w:val="00A009EB"/>
    <w:rsid w:val="00A00E49"/>
    <w:rsid w:val="00A0109E"/>
    <w:rsid w:val="00A01453"/>
    <w:rsid w:val="00A01588"/>
    <w:rsid w:val="00A04C57"/>
    <w:rsid w:val="00A05592"/>
    <w:rsid w:val="00A05A50"/>
    <w:rsid w:val="00A05D07"/>
    <w:rsid w:val="00A06149"/>
    <w:rsid w:val="00A064F0"/>
    <w:rsid w:val="00A06C99"/>
    <w:rsid w:val="00A06D7D"/>
    <w:rsid w:val="00A1041A"/>
    <w:rsid w:val="00A10DD9"/>
    <w:rsid w:val="00A13A9C"/>
    <w:rsid w:val="00A153C1"/>
    <w:rsid w:val="00A16D85"/>
    <w:rsid w:val="00A16E69"/>
    <w:rsid w:val="00A17DE5"/>
    <w:rsid w:val="00A204ED"/>
    <w:rsid w:val="00A21DA2"/>
    <w:rsid w:val="00A229B3"/>
    <w:rsid w:val="00A230E7"/>
    <w:rsid w:val="00A23CDB"/>
    <w:rsid w:val="00A23D45"/>
    <w:rsid w:val="00A26473"/>
    <w:rsid w:val="00A2703A"/>
    <w:rsid w:val="00A2720A"/>
    <w:rsid w:val="00A27933"/>
    <w:rsid w:val="00A33839"/>
    <w:rsid w:val="00A34002"/>
    <w:rsid w:val="00A35585"/>
    <w:rsid w:val="00A35E50"/>
    <w:rsid w:val="00A36FDE"/>
    <w:rsid w:val="00A42FF8"/>
    <w:rsid w:val="00A432F1"/>
    <w:rsid w:val="00A43B84"/>
    <w:rsid w:val="00A4464B"/>
    <w:rsid w:val="00A5067D"/>
    <w:rsid w:val="00A51F1E"/>
    <w:rsid w:val="00A52AF9"/>
    <w:rsid w:val="00A532FA"/>
    <w:rsid w:val="00A538A1"/>
    <w:rsid w:val="00A559D6"/>
    <w:rsid w:val="00A60D05"/>
    <w:rsid w:val="00A63D67"/>
    <w:rsid w:val="00A64CBF"/>
    <w:rsid w:val="00A64F3B"/>
    <w:rsid w:val="00A65F82"/>
    <w:rsid w:val="00A74D71"/>
    <w:rsid w:val="00A75152"/>
    <w:rsid w:val="00A76F18"/>
    <w:rsid w:val="00A80667"/>
    <w:rsid w:val="00A813D9"/>
    <w:rsid w:val="00A81A11"/>
    <w:rsid w:val="00A820BB"/>
    <w:rsid w:val="00A827B9"/>
    <w:rsid w:val="00A83847"/>
    <w:rsid w:val="00A83E93"/>
    <w:rsid w:val="00A85D84"/>
    <w:rsid w:val="00A87C44"/>
    <w:rsid w:val="00A90A28"/>
    <w:rsid w:val="00A9119E"/>
    <w:rsid w:val="00A942CC"/>
    <w:rsid w:val="00A95AF4"/>
    <w:rsid w:val="00A9683F"/>
    <w:rsid w:val="00A968CD"/>
    <w:rsid w:val="00A971E9"/>
    <w:rsid w:val="00AA061D"/>
    <w:rsid w:val="00AA1503"/>
    <w:rsid w:val="00AA1E02"/>
    <w:rsid w:val="00AB014C"/>
    <w:rsid w:val="00AB12BF"/>
    <w:rsid w:val="00AB2178"/>
    <w:rsid w:val="00AB2DFA"/>
    <w:rsid w:val="00AB2EC0"/>
    <w:rsid w:val="00AB33F1"/>
    <w:rsid w:val="00AB54DA"/>
    <w:rsid w:val="00AB6B42"/>
    <w:rsid w:val="00AB6BFE"/>
    <w:rsid w:val="00AB7124"/>
    <w:rsid w:val="00AC037E"/>
    <w:rsid w:val="00AC12A7"/>
    <w:rsid w:val="00AC3C9D"/>
    <w:rsid w:val="00AC45A5"/>
    <w:rsid w:val="00AC568D"/>
    <w:rsid w:val="00AC5BC1"/>
    <w:rsid w:val="00AC62A6"/>
    <w:rsid w:val="00AC6619"/>
    <w:rsid w:val="00AC711F"/>
    <w:rsid w:val="00AC7708"/>
    <w:rsid w:val="00AC7F70"/>
    <w:rsid w:val="00AD049C"/>
    <w:rsid w:val="00AD2937"/>
    <w:rsid w:val="00AD2C3F"/>
    <w:rsid w:val="00AD44D9"/>
    <w:rsid w:val="00AD49B3"/>
    <w:rsid w:val="00AE60CE"/>
    <w:rsid w:val="00AE7BD3"/>
    <w:rsid w:val="00AF1607"/>
    <w:rsid w:val="00AF3C84"/>
    <w:rsid w:val="00AF4A3B"/>
    <w:rsid w:val="00AF5436"/>
    <w:rsid w:val="00B00C79"/>
    <w:rsid w:val="00B01023"/>
    <w:rsid w:val="00B014F1"/>
    <w:rsid w:val="00B02B2E"/>
    <w:rsid w:val="00B03B4E"/>
    <w:rsid w:val="00B04788"/>
    <w:rsid w:val="00B0508E"/>
    <w:rsid w:val="00B06366"/>
    <w:rsid w:val="00B11898"/>
    <w:rsid w:val="00B1307F"/>
    <w:rsid w:val="00B149F7"/>
    <w:rsid w:val="00B14DA0"/>
    <w:rsid w:val="00B15B14"/>
    <w:rsid w:val="00B15B24"/>
    <w:rsid w:val="00B17579"/>
    <w:rsid w:val="00B178F4"/>
    <w:rsid w:val="00B208C6"/>
    <w:rsid w:val="00B237AD"/>
    <w:rsid w:val="00B23AE7"/>
    <w:rsid w:val="00B24424"/>
    <w:rsid w:val="00B2592A"/>
    <w:rsid w:val="00B25D0B"/>
    <w:rsid w:val="00B30E24"/>
    <w:rsid w:val="00B30E93"/>
    <w:rsid w:val="00B33143"/>
    <w:rsid w:val="00B34A36"/>
    <w:rsid w:val="00B35320"/>
    <w:rsid w:val="00B3737B"/>
    <w:rsid w:val="00B3745E"/>
    <w:rsid w:val="00B37576"/>
    <w:rsid w:val="00B404D6"/>
    <w:rsid w:val="00B43B1F"/>
    <w:rsid w:val="00B440CE"/>
    <w:rsid w:val="00B450BD"/>
    <w:rsid w:val="00B46098"/>
    <w:rsid w:val="00B47FA5"/>
    <w:rsid w:val="00B509C4"/>
    <w:rsid w:val="00B5110C"/>
    <w:rsid w:val="00B519BE"/>
    <w:rsid w:val="00B520C0"/>
    <w:rsid w:val="00B52159"/>
    <w:rsid w:val="00B52EED"/>
    <w:rsid w:val="00B54289"/>
    <w:rsid w:val="00B56AD2"/>
    <w:rsid w:val="00B60026"/>
    <w:rsid w:val="00B60E4E"/>
    <w:rsid w:val="00B61065"/>
    <w:rsid w:val="00B628B2"/>
    <w:rsid w:val="00B62F19"/>
    <w:rsid w:val="00B63B13"/>
    <w:rsid w:val="00B63C9E"/>
    <w:rsid w:val="00B64BE9"/>
    <w:rsid w:val="00B6543E"/>
    <w:rsid w:val="00B65D84"/>
    <w:rsid w:val="00B67E9E"/>
    <w:rsid w:val="00B71003"/>
    <w:rsid w:val="00B72A8D"/>
    <w:rsid w:val="00B72DB7"/>
    <w:rsid w:val="00B739DE"/>
    <w:rsid w:val="00B80A81"/>
    <w:rsid w:val="00B80CE7"/>
    <w:rsid w:val="00B8154E"/>
    <w:rsid w:val="00B8165A"/>
    <w:rsid w:val="00B82B5C"/>
    <w:rsid w:val="00B82F0D"/>
    <w:rsid w:val="00B855C5"/>
    <w:rsid w:val="00B86443"/>
    <w:rsid w:val="00B87592"/>
    <w:rsid w:val="00B87990"/>
    <w:rsid w:val="00B91245"/>
    <w:rsid w:val="00B92350"/>
    <w:rsid w:val="00B92864"/>
    <w:rsid w:val="00B93182"/>
    <w:rsid w:val="00B94979"/>
    <w:rsid w:val="00B97EE6"/>
    <w:rsid w:val="00BA10D0"/>
    <w:rsid w:val="00BA1611"/>
    <w:rsid w:val="00BA2EC1"/>
    <w:rsid w:val="00BA4481"/>
    <w:rsid w:val="00BA51DC"/>
    <w:rsid w:val="00BA544C"/>
    <w:rsid w:val="00BA668A"/>
    <w:rsid w:val="00BA6FF6"/>
    <w:rsid w:val="00BB0754"/>
    <w:rsid w:val="00BB21CE"/>
    <w:rsid w:val="00BB4D64"/>
    <w:rsid w:val="00BC0103"/>
    <w:rsid w:val="00BC0351"/>
    <w:rsid w:val="00BC0492"/>
    <w:rsid w:val="00BC1C70"/>
    <w:rsid w:val="00BC2A66"/>
    <w:rsid w:val="00BC2C11"/>
    <w:rsid w:val="00BC5941"/>
    <w:rsid w:val="00BC62FF"/>
    <w:rsid w:val="00BC632F"/>
    <w:rsid w:val="00BC6DFE"/>
    <w:rsid w:val="00BD0291"/>
    <w:rsid w:val="00BD076E"/>
    <w:rsid w:val="00BD13CF"/>
    <w:rsid w:val="00BD30E1"/>
    <w:rsid w:val="00BD35F8"/>
    <w:rsid w:val="00BD365D"/>
    <w:rsid w:val="00BD575D"/>
    <w:rsid w:val="00BD61D5"/>
    <w:rsid w:val="00BD629C"/>
    <w:rsid w:val="00BD64A8"/>
    <w:rsid w:val="00BD6FDA"/>
    <w:rsid w:val="00BE0074"/>
    <w:rsid w:val="00BE2A03"/>
    <w:rsid w:val="00BE3A57"/>
    <w:rsid w:val="00BE4187"/>
    <w:rsid w:val="00BE6491"/>
    <w:rsid w:val="00BE65EE"/>
    <w:rsid w:val="00BE7B3A"/>
    <w:rsid w:val="00BF1FB1"/>
    <w:rsid w:val="00BF341C"/>
    <w:rsid w:val="00BF3880"/>
    <w:rsid w:val="00BF417D"/>
    <w:rsid w:val="00BF702D"/>
    <w:rsid w:val="00C00801"/>
    <w:rsid w:val="00C0186D"/>
    <w:rsid w:val="00C01E8B"/>
    <w:rsid w:val="00C020E5"/>
    <w:rsid w:val="00C0460B"/>
    <w:rsid w:val="00C04774"/>
    <w:rsid w:val="00C04B2A"/>
    <w:rsid w:val="00C0652D"/>
    <w:rsid w:val="00C07C52"/>
    <w:rsid w:val="00C11D40"/>
    <w:rsid w:val="00C13B07"/>
    <w:rsid w:val="00C14135"/>
    <w:rsid w:val="00C16431"/>
    <w:rsid w:val="00C16F4E"/>
    <w:rsid w:val="00C16FF2"/>
    <w:rsid w:val="00C17863"/>
    <w:rsid w:val="00C206C3"/>
    <w:rsid w:val="00C206F8"/>
    <w:rsid w:val="00C21BC9"/>
    <w:rsid w:val="00C22333"/>
    <w:rsid w:val="00C26A32"/>
    <w:rsid w:val="00C3178E"/>
    <w:rsid w:val="00C34560"/>
    <w:rsid w:val="00C34566"/>
    <w:rsid w:val="00C36672"/>
    <w:rsid w:val="00C379BA"/>
    <w:rsid w:val="00C37A0E"/>
    <w:rsid w:val="00C40112"/>
    <w:rsid w:val="00C40F57"/>
    <w:rsid w:val="00C414B5"/>
    <w:rsid w:val="00C41CB1"/>
    <w:rsid w:val="00C41F74"/>
    <w:rsid w:val="00C4406E"/>
    <w:rsid w:val="00C458DA"/>
    <w:rsid w:val="00C47C51"/>
    <w:rsid w:val="00C47CC4"/>
    <w:rsid w:val="00C50030"/>
    <w:rsid w:val="00C50625"/>
    <w:rsid w:val="00C51928"/>
    <w:rsid w:val="00C51CA5"/>
    <w:rsid w:val="00C51EEA"/>
    <w:rsid w:val="00C52659"/>
    <w:rsid w:val="00C5271D"/>
    <w:rsid w:val="00C541EA"/>
    <w:rsid w:val="00C54314"/>
    <w:rsid w:val="00C57587"/>
    <w:rsid w:val="00C6093F"/>
    <w:rsid w:val="00C61E83"/>
    <w:rsid w:val="00C63D31"/>
    <w:rsid w:val="00C64F04"/>
    <w:rsid w:val="00C65AA0"/>
    <w:rsid w:val="00C700BE"/>
    <w:rsid w:val="00C722D0"/>
    <w:rsid w:val="00C75CC3"/>
    <w:rsid w:val="00C771A0"/>
    <w:rsid w:val="00C8225C"/>
    <w:rsid w:val="00C83946"/>
    <w:rsid w:val="00C83ED2"/>
    <w:rsid w:val="00C85467"/>
    <w:rsid w:val="00C858D1"/>
    <w:rsid w:val="00C86AEF"/>
    <w:rsid w:val="00C876F0"/>
    <w:rsid w:val="00C92086"/>
    <w:rsid w:val="00C928FC"/>
    <w:rsid w:val="00C92EF2"/>
    <w:rsid w:val="00C92F64"/>
    <w:rsid w:val="00C932AB"/>
    <w:rsid w:val="00C94455"/>
    <w:rsid w:val="00C953D6"/>
    <w:rsid w:val="00C95B07"/>
    <w:rsid w:val="00C97712"/>
    <w:rsid w:val="00CA0AE1"/>
    <w:rsid w:val="00CA0B27"/>
    <w:rsid w:val="00CA0EF8"/>
    <w:rsid w:val="00CA2514"/>
    <w:rsid w:val="00CA5AC0"/>
    <w:rsid w:val="00CA7174"/>
    <w:rsid w:val="00CB0CF2"/>
    <w:rsid w:val="00CB0E27"/>
    <w:rsid w:val="00CB224B"/>
    <w:rsid w:val="00CB24BA"/>
    <w:rsid w:val="00CB2583"/>
    <w:rsid w:val="00CB2A10"/>
    <w:rsid w:val="00CB3301"/>
    <w:rsid w:val="00CB62EC"/>
    <w:rsid w:val="00CB678E"/>
    <w:rsid w:val="00CB7249"/>
    <w:rsid w:val="00CC2450"/>
    <w:rsid w:val="00CC312A"/>
    <w:rsid w:val="00CC34D5"/>
    <w:rsid w:val="00CC50AB"/>
    <w:rsid w:val="00CC56C7"/>
    <w:rsid w:val="00CC7A73"/>
    <w:rsid w:val="00CC7E60"/>
    <w:rsid w:val="00CD0092"/>
    <w:rsid w:val="00CD0BB9"/>
    <w:rsid w:val="00CD0C6B"/>
    <w:rsid w:val="00CD1C89"/>
    <w:rsid w:val="00CD2013"/>
    <w:rsid w:val="00CD29A5"/>
    <w:rsid w:val="00CD4CB3"/>
    <w:rsid w:val="00CD5DB9"/>
    <w:rsid w:val="00CD6846"/>
    <w:rsid w:val="00CD6D7C"/>
    <w:rsid w:val="00CD7FFA"/>
    <w:rsid w:val="00CE30C5"/>
    <w:rsid w:val="00CE55EC"/>
    <w:rsid w:val="00CE58A8"/>
    <w:rsid w:val="00CE5C75"/>
    <w:rsid w:val="00CF11D9"/>
    <w:rsid w:val="00CF2D24"/>
    <w:rsid w:val="00CF5188"/>
    <w:rsid w:val="00D011DA"/>
    <w:rsid w:val="00D02FBF"/>
    <w:rsid w:val="00D034EF"/>
    <w:rsid w:val="00D0412A"/>
    <w:rsid w:val="00D053E2"/>
    <w:rsid w:val="00D055C4"/>
    <w:rsid w:val="00D072BA"/>
    <w:rsid w:val="00D10354"/>
    <w:rsid w:val="00D167E1"/>
    <w:rsid w:val="00D1763B"/>
    <w:rsid w:val="00D20394"/>
    <w:rsid w:val="00D205C0"/>
    <w:rsid w:val="00D236DD"/>
    <w:rsid w:val="00D256A1"/>
    <w:rsid w:val="00D25D02"/>
    <w:rsid w:val="00D26D84"/>
    <w:rsid w:val="00D27065"/>
    <w:rsid w:val="00D307A6"/>
    <w:rsid w:val="00D31C5D"/>
    <w:rsid w:val="00D31F1A"/>
    <w:rsid w:val="00D325C9"/>
    <w:rsid w:val="00D3314E"/>
    <w:rsid w:val="00D3399B"/>
    <w:rsid w:val="00D35219"/>
    <w:rsid w:val="00D3686D"/>
    <w:rsid w:val="00D373FE"/>
    <w:rsid w:val="00D400A3"/>
    <w:rsid w:val="00D40C15"/>
    <w:rsid w:val="00D41456"/>
    <w:rsid w:val="00D4481F"/>
    <w:rsid w:val="00D4641A"/>
    <w:rsid w:val="00D46D49"/>
    <w:rsid w:val="00D501CA"/>
    <w:rsid w:val="00D51080"/>
    <w:rsid w:val="00D5171C"/>
    <w:rsid w:val="00D5231B"/>
    <w:rsid w:val="00D52C94"/>
    <w:rsid w:val="00D53D95"/>
    <w:rsid w:val="00D575F8"/>
    <w:rsid w:val="00D57737"/>
    <w:rsid w:val="00D607F2"/>
    <w:rsid w:val="00D63E0B"/>
    <w:rsid w:val="00D655F9"/>
    <w:rsid w:val="00D65698"/>
    <w:rsid w:val="00D65C98"/>
    <w:rsid w:val="00D6693C"/>
    <w:rsid w:val="00D66A34"/>
    <w:rsid w:val="00D67170"/>
    <w:rsid w:val="00D70773"/>
    <w:rsid w:val="00D71725"/>
    <w:rsid w:val="00D71FBA"/>
    <w:rsid w:val="00D7291D"/>
    <w:rsid w:val="00D74F18"/>
    <w:rsid w:val="00D7558D"/>
    <w:rsid w:val="00D773FE"/>
    <w:rsid w:val="00D77467"/>
    <w:rsid w:val="00D7750F"/>
    <w:rsid w:val="00D80E94"/>
    <w:rsid w:val="00D8132C"/>
    <w:rsid w:val="00D82F1F"/>
    <w:rsid w:val="00D854C3"/>
    <w:rsid w:val="00D85FFE"/>
    <w:rsid w:val="00D8746F"/>
    <w:rsid w:val="00D87733"/>
    <w:rsid w:val="00D93C0B"/>
    <w:rsid w:val="00D94B24"/>
    <w:rsid w:val="00D96282"/>
    <w:rsid w:val="00DA2886"/>
    <w:rsid w:val="00DB41C2"/>
    <w:rsid w:val="00DB5E37"/>
    <w:rsid w:val="00DC09FF"/>
    <w:rsid w:val="00DC13EE"/>
    <w:rsid w:val="00DC1560"/>
    <w:rsid w:val="00DC24F2"/>
    <w:rsid w:val="00DC2D32"/>
    <w:rsid w:val="00DC3EBA"/>
    <w:rsid w:val="00DC593C"/>
    <w:rsid w:val="00DC73D8"/>
    <w:rsid w:val="00DD00F3"/>
    <w:rsid w:val="00DD0421"/>
    <w:rsid w:val="00DD182B"/>
    <w:rsid w:val="00DD1F4F"/>
    <w:rsid w:val="00DD231B"/>
    <w:rsid w:val="00DD3DC9"/>
    <w:rsid w:val="00DD4CAC"/>
    <w:rsid w:val="00DD5169"/>
    <w:rsid w:val="00DD5896"/>
    <w:rsid w:val="00DE1690"/>
    <w:rsid w:val="00DE2669"/>
    <w:rsid w:val="00DE53A9"/>
    <w:rsid w:val="00DE56A4"/>
    <w:rsid w:val="00DE5876"/>
    <w:rsid w:val="00DE6576"/>
    <w:rsid w:val="00DF0025"/>
    <w:rsid w:val="00DF19E4"/>
    <w:rsid w:val="00DF4FCE"/>
    <w:rsid w:val="00DF69FA"/>
    <w:rsid w:val="00DF6E68"/>
    <w:rsid w:val="00E001FA"/>
    <w:rsid w:val="00E0038B"/>
    <w:rsid w:val="00E00692"/>
    <w:rsid w:val="00E04441"/>
    <w:rsid w:val="00E04C09"/>
    <w:rsid w:val="00E06E7F"/>
    <w:rsid w:val="00E10E80"/>
    <w:rsid w:val="00E11385"/>
    <w:rsid w:val="00E119F6"/>
    <w:rsid w:val="00E123E2"/>
    <w:rsid w:val="00E12983"/>
    <w:rsid w:val="00E12C6B"/>
    <w:rsid w:val="00E13FC9"/>
    <w:rsid w:val="00E1615E"/>
    <w:rsid w:val="00E17AD9"/>
    <w:rsid w:val="00E20609"/>
    <w:rsid w:val="00E21137"/>
    <w:rsid w:val="00E21495"/>
    <w:rsid w:val="00E2176D"/>
    <w:rsid w:val="00E227AD"/>
    <w:rsid w:val="00E24008"/>
    <w:rsid w:val="00E25317"/>
    <w:rsid w:val="00E258D8"/>
    <w:rsid w:val="00E2699D"/>
    <w:rsid w:val="00E27109"/>
    <w:rsid w:val="00E27974"/>
    <w:rsid w:val="00E279DF"/>
    <w:rsid w:val="00E27B70"/>
    <w:rsid w:val="00E32A71"/>
    <w:rsid w:val="00E33118"/>
    <w:rsid w:val="00E33736"/>
    <w:rsid w:val="00E34197"/>
    <w:rsid w:val="00E34F26"/>
    <w:rsid w:val="00E35FA8"/>
    <w:rsid w:val="00E361EA"/>
    <w:rsid w:val="00E368F7"/>
    <w:rsid w:val="00E376ED"/>
    <w:rsid w:val="00E379BA"/>
    <w:rsid w:val="00E41B69"/>
    <w:rsid w:val="00E44599"/>
    <w:rsid w:val="00E454D2"/>
    <w:rsid w:val="00E50F14"/>
    <w:rsid w:val="00E53237"/>
    <w:rsid w:val="00E541EB"/>
    <w:rsid w:val="00E5481F"/>
    <w:rsid w:val="00E55A74"/>
    <w:rsid w:val="00E5648C"/>
    <w:rsid w:val="00E564A9"/>
    <w:rsid w:val="00E566DB"/>
    <w:rsid w:val="00E57AEE"/>
    <w:rsid w:val="00E6035B"/>
    <w:rsid w:val="00E604C5"/>
    <w:rsid w:val="00E60D3E"/>
    <w:rsid w:val="00E634AB"/>
    <w:rsid w:val="00E661F4"/>
    <w:rsid w:val="00E66787"/>
    <w:rsid w:val="00E73F8D"/>
    <w:rsid w:val="00E76C6A"/>
    <w:rsid w:val="00E76E56"/>
    <w:rsid w:val="00E8104F"/>
    <w:rsid w:val="00E830A3"/>
    <w:rsid w:val="00E837A3"/>
    <w:rsid w:val="00E86EED"/>
    <w:rsid w:val="00E87125"/>
    <w:rsid w:val="00E87882"/>
    <w:rsid w:val="00E87B2F"/>
    <w:rsid w:val="00E911A1"/>
    <w:rsid w:val="00E91D03"/>
    <w:rsid w:val="00E920C4"/>
    <w:rsid w:val="00E9220D"/>
    <w:rsid w:val="00E92E15"/>
    <w:rsid w:val="00E94A98"/>
    <w:rsid w:val="00E95131"/>
    <w:rsid w:val="00E968E7"/>
    <w:rsid w:val="00E975A3"/>
    <w:rsid w:val="00E9775B"/>
    <w:rsid w:val="00E97FB5"/>
    <w:rsid w:val="00EA064A"/>
    <w:rsid w:val="00EA264B"/>
    <w:rsid w:val="00EA30D6"/>
    <w:rsid w:val="00EA3C58"/>
    <w:rsid w:val="00EA4244"/>
    <w:rsid w:val="00EA4581"/>
    <w:rsid w:val="00EA47D0"/>
    <w:rsid w:val="00EA6019"/>
    <w:rsid w:val="00EA6649"/>
    <w:rsid w:val="00EA6824"/>
    <w:rsid w:val="00EA6FB4"/>
    <w:rsid w:val="00EA705B"/>
    <w:rsid w:val="00EA7167"/>
    <w:rsid w:val="00EB0B2A"/>
    <w:rsid w:val="00EB1C19"/>
    <w:rsid w:val="00EB42AC"/>
    <w:rsid w:val="00EB632C"/>
    <w:rsid w:val="00EB7590"/>
    <w:rsid w:val="00EB77CF"/>
    <w:rsid w:val="00EC03DF"/>
    <w:rsid w:val="00EC0D21"/>
    <w:rsid w:val="00EC15D8"/>
    <w:rsid w:val="00EC176B"/>
    <w:rsid w:val="00EC3434"/>
    <w:rsid w:val="00EC71F1"/>
    <w:rsid w:val="00ED0806"/>
    <w:rsid w:val="00ED44BA"/>
    <w:rsid w:val="00ED60C2"/>
    <w:rsid w:val="00ED70E3"/>
    <w:rsid w:val="00ED7D24"/>
    <w:rsid w:val="00EE0872"/>
    <w:rsid w:val="00EF0984"/>
    <w:rsid w:val="00EF1C24"/>
    <w:rsid w:val="00EF1EEB"/>
    <w:rsid w:val="00EF1FCC"/>
    <w:rsid w:val="00EF2AB8"/>
    <w:rsid w:val="00EF40A8"/>
    <w:rsid w:val="00EF5BAB"/>
    <w:rsid w:val="00EF5DEA"/>
    <w:rsid w:val="00EF7077"/>
    <w:rsid w:val="00EF7FB1"/>
    <w:rsid w:val="00EF7FB3"/>
    <w:rsid w:val="00F017FA"/>
    <w:rsid w:val="00F123F9"/>
    <w:rsid w:val="00F13206"/>
    <w:rsid w:val="00F13ABC"/>
    <w:rsid w:val="00F165D1"/>
    <w:rsid w:val="00F175F5"/>
    <w:rsid w:val="00F17877"/>
    <w:rsid w:val="00F17FC5"/>
    <w:rsid w:val="00F21233"/>
    <w:rsid w:val="00F226F3"/>
    <w:rsid w:val="00F2359B"/>
    <w:rsid w:val="00F23D7A"/>
    <w:rsid w:val="00F24B3A"/>
    <w:rsid w:val="00F25D00"/>
    <w:rsid w:val="00F26FC2"/>
    <w:rsid w:val="00F340B5"/>
    <w:rsid w:val="00F35CE7"/>
    <w:rsid w:val="00F36086"/>
    <w:rsid w:val="00F36B3B"/>
    <w:rsid w:val="00F37A3C"/>
    <w:rsid w:val="00F43C2D"/>
    <w:rsid w:val="00F45257"/>
    <w:rsid w:val="00F473ED"/>
    <w:rsid w:val="00F47835"/>
    <w:rsid w:val="00F50F0E"/>
    <w:rsid w:val="00F515FE"/>
    <w:rsid w:val="00F52FB8"/>
    <w:rsid w:val="00F545D6"/>
    <w:rsid w:val="00F55522"/>
    <w:rsid w:val="00F56CF2"/>
    <w:rsid w:val="00F56DD1"/>
    <w:rsid w:val="00F577CA"/>
    <w:rsid w:val="00F603D3"/>
    <w:rsid w:val="00F60F20"/>
    <w:rsid w:val="00F621A7"/>
    <w:rsid w:val="00F63FEC"/>
    <w:rsid w:val="00F6579E"/>
    <w:rsid w:val="00F66814"/>
    <w:rsid w:val="00F66B69"/>
    <w:rsid w:val="00F70516"/>
    <w:rsid w:val="00F71443"/>
    <w:rsid w:val="00F77235"/>
    <w:rsid w:val="00F80352"/>
    <w:rsid w:val="00F87C75"/>
    <w:rsid w:val="00F87C79"/>
    <w:rsid w:val="00F90180"/>
    <w:rsid w:val="00F902CE"/>
    <w:rsid w:val="00F9165B"/>
    <w:rsid w:val="00F93003"/>
    <w:rsid w:val="00F93152"/>
    <w:rsid w:val="00F942D2"/>
    <w:rsid w:val="00F95998"/>
    <w:rsid w:val="00FA11F7"/>
    <w:rsid w:val="00FA13C0"/>
    <w:rsid w:val="00FA1F49"/>
    <w:rsid w:val="00FA21C2"/>
    <w:rsid w:val="00FA2A3A"/>
    <w:rsid w:val="00FA3A02"/>
    <w:rsid w:val="00FA47D8"/>
    <w:rsid w:val="00FA58DD"/>
    <w:rsid w:val="00FB0123"/>
    <w:rsid w:val="00FB0F3B"/>
    <w:rsid w:val="00FB1D3A"/>
    <w:rsid w:val="00FB22EB"/>
    <w:rsid w:val="00FB3452"/>
    <w:rsid w:val="00FB3BE1"/>
    <w:rsid w:val="00FB5335"/>
    <w:rsid w:val="00FB5E4F"/>
    <w:rsid w:val="00FC0985"/>
    <w:rsid w:val="00FC1C51"/>
    <w:rsid w:val="00FC1C8B"/>
    <w:rsid w:val="00FC231F"/>
    <w:rsid w:val="00FC270B"/>
    <w:rsid w:val="00FC3D93"/>
    <w:rsid w:val="00FC4BA8"/>
    <w:rsid w:val="00FC6083"/>
    <w:rsid w:val="00FC7CE8"/>
    <w:rsid w:val="00FD01B7"/>
    <w:rsid w:val="00FD2D32"/>
    <w:rsid w:val="00FD30CF"/>
    <w:rsid w:val="00FD385C"/>
    <w:rsid w:val="00FD3CF3"/>
    <w:rsid w:val="00FD4293"/>
    <w:rsid w:val="00FD5183"/>
    <w:rsid w:val="00FD6195"/>
    <w:rsid w:val="00FE1150"/>
    <w:rsid w:val="00FE1691"/>
    <w:rsid w:val="00FE3B79"/>
    <w:rsid w:val="00FE3FCD"/>
    <w:rsid w:val="00FE42B3"/>
    <w:rsid w:val="00FE64D0"/>
    <w:rsid w:val="00FE6E70"/>
    <w:rsid w:val="00FE7817"/>
    <w:rsid w:val="00FF130F"/>
    <w:rsid w:val="00FF2D69"/>
    <w:rsid w:val="00FF3BEF"/>
    <w:rsid w:val="00FF6B10"/>
    <w:rsid w:val="00FF6F1C"/>
    <w:rsid w:val="00FF72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97580"/>
  <w15:docId w15:val="{35E0DB18-32F9-4B20-A36C-753F5417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76"/>
    <w:rPr>
      <w:rFonts w:ascii="Calibri" w:hAnsi="Calibri"/>
      <w:lang w:eastAsia="en-US" w:val="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4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6B10"/>
    <w:pPr>
      <w:ind w:left="720"/>
      <w:contextualSpacing/>
    </w:pPr>
  </w:style>
  <w:style w:type="paragraph" w:styleId="Header">
    <w:name w:val="header"/>
    <w:basedOn w:val="Normal"/>
    <w:link w:val="HeaderChar"/>
    <w:uiPriority w:val="99"/>
    <w:unhideWhenUsed/>
    <w:rsid w:val="00F56CF2"/>
    <w:pPr>
      <w:tabs>
        <w:tab w:val="center" w:pos="4680"/>
        <w:tab w:val="right" w:pos="9360"/>
      </w:tabs>
    </w:pPr>
  </w:style>
  <w:style w:type="character" w:customStyle="1" w:styleId="HeaderChar">
    <w:name w:val="Header Char"/>
    <w:basedOn w:val="DefaultParagraphFont"/>
    <w:link w:val="Header"/>
    <w:uiPriority w:val="99"/>
    <w:rsid w:val="00F56CF2"/>
    <w:rPr>
      <w:rFonts w:ascii="Calibri" w:hAnsi="Calibri"/>
      <w:lang w:eastAsia="en-US" w:val="fr"/>
    </w:rPr>
  </w:style>
  <w:style w:type="paragraph" w:styleId="Footer">
    <w:name w:val="footer"/>
    <w:basedOn w:val="Normal"/>
    <w:link w:val="FooterChar"/>
    <w:uiPriority w:val="99"/>
    <w:unhideWhenUsed/>
    <w:rsid w:val="00F56CF2"/>
    <w:pPr>
      <w:tabs>
        <w:tab w:val="center" w:pos="4680"/>
        <w:tab w:val="right" w:pos="9360"/>
      </w:tabs>
    </w:pPr>
  </w:style>
  <w:style w:type="character" w:customStyle="1" w:styleId="FooterChar">
    <w:name w:val="Footer Char"/>
    <w:basedOn w:val="DefaultParagraphFont"/>
    <w:link w:val="Footer"/>
    <w:uiPriority w:val="99"/>
    <w:rsid w:val="00F56CF2"/>
    <w:rPr>
      <w:rFonts w:ascii="Calibri" w:hAnsi="Calibri"/>
      <w:lang w:eastAsia="en-US" w:val="fr"/>
    </w:rPr>
  </w:style>
  <w:style w:type="paragraph" w:styleId="BalloonText">
    <w:name w:val="Balloon Text"/>
    <w:basedOn w:val="Normal"/>
    <w:link w:val="BalloonTextChar"/>
    <w:uiPriority w:val="99"/>
    <w:semiHidden/>
    <w:unhideWhenUsed/>
    <w:rsid w:val="00BD6F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FDA"/>
    <w:rPr>
      <w:rFonts w:ascii="Segoe UI" w:hAnsi="Segoe UI" w:cs="Segoe UI"/>
      <w:sz w:val="18"/>
      <w:szCs w:val="18"/>
      <w:lang w:eastAsia="en-US" w:val="fr"/>
    </w:rPr>
  </w:style>
  <w:style w:type="character" w:styleId="Hyperlink">
    <w:name w:val="Hyperlink"/>
    <w:basedOn w:val="DefaultParagraphFont"/>
    <w:uiPriority w:val="99"/>
    <w:unhideWhenUsed/>
    <w:rsid w:val="00945AA8"/>
    <w:rPr>
      <w:color w:val="0563C1" w:themeColor="hyperlink"/>
      <w:u w:val="single"/>
    </w:rPr>
  </w:style>
  <w:style w:type="character" w:styleId="UnresolvedMention">
    <w:name w:val="Unresolved Mention"/>
    <w:basedOn w:val="DefaultParagraphFont"/>
    <w:uiPriority w:val="99"/>
    <w:semiHidden/>
    <w:unhideWhenUsed/>
    <w:rsid w:val="00945AA8"/>
    <w:rPr>
      <w:color w:val="605E5C"/>
      <w:shd w:val="clear" w:color="auto" w:fill="E1DFDD"/>
    </w:rPr>
  </w:style>
  <w:style w:type="character" w:styleId="FollowedHyperlink">
    <w:name w:val="FollowedHyperlink"/>
    <w:basedOn w:val="DefaultParagraphFont"/>
    <w:uiPriority w:val="99"/>
    <w:semiHidden/>
    <w:unhideWhenUsed/>
    <w:rsid w:val="000270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A4C3E-6D47-4918-BE6E-C5DBE942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1294</Words>
  <Characters>7382</Characters>
  <Application>Microsoft Office Word</Application>
  <DocSecurity>0</DocSecurity>
  <Lines>61</Lines>
  <Paragraphs>17</Paragraphs>
  <ScaleCrop>false</ScaleCrop>
  <HeadingPairs>
    <vt:vector size="6" baseType="variant">
      <vt:variant>
        <vt:lpstr>Title</vt:lpstr>
      </vt:variant>
      <vt:variant>
        <vt:i4>1</vt:i4>
      </vt:variant>
      <vt:variant>
        <vt:lpstr>제목</vt:lpstr>
      </vt:variant>
      <vt:variant>
        <vt:i4>1</vt:i4>
      </vt:variant>
      <vt:variant>
        <vt:lpstr>Titre</vt:lpstr>
      </vt:variant>
      <vt:variant>
        <vt:i4>1</vt:i4>
      </vt:variant>
    </vt:vector>
  </HeadingPairs>
  <TitlesOfParts>
    <vt:vector size="3" baseType="lpstr">
      <vt:lpstr/>
      <vt:lpstr/>
      <vt:lpstr/>
    </vt:vector>
  </TitlesOfParts>
  <Company>Microsoft</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Norman Emmanuel C. Ramirez</dc:creator>
  <cp:lastModifiedBy>Norman Ramirez</cp:lastModifiedBy>
  <cp:revision>171</cp:revision>
  <cp:lastPrinted>2026-09-11T07:16:00Z</cp:lastPrinted>
  <dcterms:created xsi:type="dcterms:W3CDTF">2026-09-11T07:40:00Z</dcterms:created>
  <dcterms:modified xsi:type="dcterms:W3CDTF">2026-09-14T05:36:00Z</dcterms:modified>
</cp:coreProperties>
</file>